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3006" w:rsidRPr="00860F46" w:rsidRDefault="00793006" w:rsidP="00860F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F46">
        <w:rPr>
          <w:rFonts w:ascii="Times New Roman" w:hAnsi="Times New Roman" w:cs="Times New Roman"/>
          <w:b/>
          <w:bCs/>
          <w:sz w:val="24"/>
          <w:szCs w:val="24"/>
        </w:rPr>
        <w:t>ZADANIA NA  EGZAMIN LICENCJACKI</w:t>
      </w:r>
    </w:p>
    <w:p w:rsidR="00793006" w:rsidRPr="00860F46" w:rsidRDefault="00793006" w:rsidP="00860F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F46">
        <w:rPr>
          <w:rFonts w:ascii="Times New Roman" w:hAnsi="Times New Roman" w:cs="Times New Roman"/>
          <w:b/>
          <w:bCs/>
          <w:sz w:val="24"/>
          <w:szCs w:val="24"/>
        </w:rPr>
        <w:t xml:space="preserve"> KIERUNEK ADMINISTRACJA </w:t>
      </w:r>
    </w:p>
    <w:p w:rsidR="00793006" w:rsidRPr="00860F46" w:rsidRDefault="00793006" w:rsidP="00860F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E7768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Student losuje 3 pytania, 1 z wiedz ogólnej i 2 pytania praktyczne.</w:t>
      </w:r>
    </w:p>
    <w:p w:rsidR="00793006" w:rsidRPr="006C2DFD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2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Pytania z wiedzy ogólnej: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 xml:space="preserve">Zadanie 1 </w:t>
      </w:r>
    </w:p>
    <w:p w:rsidR="00793006" w:rsidRDefault="00793006" w:rsidP="00860F46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Proszę scharakteryzować sytuację demograficzną Pani/Pana gminy.</w:t>
      </w:r>
    </w:p>
    <w:p w:rsidR="006C2DFD" w:rsidRPr="00860F46" w:rsidRDefault="006C2DFD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6</w:t>
      </w:r>
    </w:p>
    <w:p w:rsidR="00793006" w:rsidRDefault="00793006" w:rsidP="006C2DFD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Scharakteryzuj zadania samorządów zawodowych na przykładzie ORA, OIRP i izby lekarskiej </w:t>
      </w:r>
      <w:r w:rsidR="006C2DFD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.</w:t>
      </w:r>
    </w:p>
    <w:p w:rsidR="006C2DFD" w:rsidRPr="006C2DFD" w:rsidRDefault="006C2DFD" w:rsidP="006C2D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8</w:t>
      </w:r>
    </w:p>
    <w:p w:rsidR="00793006" w:rsidRPr="00860F46" w:rsidRDefault="006C2DFD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Określ charakter</w:t>
      </w:r>
      <w:r w:rsidR="00793006"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 prowadzenia działalności gminy wykraczającej poza zadania o char</w:t>
      </w:r>
      <w:r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akterze użyteczności publicznej zgodnie z treścią a</w:t>
      </w:r>
      <w:r w:rsidR="00793006"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rt. 10 Ustawy o gospodarce komunalnej. </w:t>
      </w:r>
    </w:p>
    <w:p w:rsidR="006C2DFD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Przykłady i wskazanie tych zagadnień.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 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10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Omów/opisz zasadę znaną pod nazwą prawa do dobrej administracji, podaj przykłady sytuacji odnoszących się do tego prawa. </w:t>
      </w:r>
    </w:p>
    <w:p w:rsidR="00793006" w:rsidRPr="00860F46" w:rsidRDefault="00793006" w:rsidP="00860F4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F46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Zadanie 11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Scharakteryzuj proces decyzyjny (będący elementem procesu zarządzania) na przykładzie dowolnie wybranej sytuacji, problemu lub zadania. </w:t>
      </w:r>
    </w:p>
    <w:p w:rsidR="00793006" w:rsidRPr="00860F46" w:rsidRDefault="00793006" w:rsidP="00860F4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12</w:t>
      </w:r>
    </w:p>
    <w:p w:rsidR="00793006" w:rsidRPr="00860F46" w:rsidRDefault="00793006" w:rsidP="004E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Wymień i scharakteryzuj metody badawcze stosowane w nauce administracji.</w:t>
      </w:r>
    </w:p>
    <w:p w:rsidR="00793006" w:rsidRPr="00860F46" w:rsidRDefault="00793006" w:rsidP="00860F4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18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W oparciu o zdobytą wiedzę oraz akty normatywne proszę o udzielenie odpowiedzi na pytanie: "Czy pracownik uczelni wyższej może udzielić informacji o studencie osobom trzecim”?, uzasadnij swoje stanowisko w tej sprawie.</w:t>
      </w:r>
    </w:p>
    <w:p w:rsidR="00B235A6" w:rsidRPr="00860F46" w:rsidRDefault="00B235A6" w:rsidP="0086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20</w:t>
      </w:r>
    </w:p>
    <w:p w:rsidR="00B235A6" w:rsidRPr="00860F46" w:rsidRDefault="00B235A6" w:rsidP="0086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 stycznia 2016 r. wraz z nowelizacją ustawy z dnia 29 sierpnia 1997 r. Ordynacja podatkowa została wprowadzona do polskiego porządku prawnego zasada </w:t>
      </w:r>
      <w:proofErr w:type="spellStart"/>
      <w:r w:rsidRPr="00860F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</w:t>
      </w:r>
      <w:proofErr w:type="spellEnd"/>
      <w:r w:rsidRPr="00860F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60F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dubio</w:t>
      </w:r>
      <w:proofErr w:type="spellEnd"/>
      <w:r w:rsidRPr="00860F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 </w:t>
      </w:r>
      <w:proofErr w:type="spellStart"/>
      <w:r w:rsidRPr="00860F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tributario</w:t>
      </w:r>
      <w:proofErr w:type="spellEnd"/>
      <w:r w:rsidRPr="00860F46">
        <w:rPr>
          <w:rFonts w:ascii="Times New Roman" w:eastAsia="Times New Roman" w:hAnsi="Times New Roman" w:cs="Times New Roman"/>
          <w:sz w:val="24"/>
          <w:szCs w:val="24"/>
          <w:lang w:eastAsia="pl-PL"/>
        </w:rPr>
        <w:t>.(</w:t>
      </w:r>
      <w:r w:rsidRPr="00860F46">
        <w:rPr>
          <w:rFonts w:ascii="Times New Roman" w:hAnsi="Times New Roman" w:cs="Times New Roman"/>
          <w:sz w:val="24"/>
          <w:szCs w:val="24"/>
        </w:rPr>
        <w:t xml:space="preserve"> </w:t>
      </w:r>
      <w:r w:rsidRPr="00860F46">
        <w:rPr>
          <w:rStyle w:val="hgkelc"/>
          <w:rFonts w:ascii="Times New Roman" w:hAnsi="Times New Roman" w:cs="Times New Roman"/>
          <w:sz w:val="24"/>
          <w:szCs w:val="24"/>
        </w:rPr>
        <w:t>„w razie wątpliwości, na korzyść podatnika”</w:t>
      </w:r>
      <w:r w:rsidRPr="00860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:rsidR="00B235A6" w:rsidRPr="00860F46" w:rsidRDefault="00B235A6" w:rsidP="0086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F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Jakie jest znaczenie powyższej zasady? Proszę o podanie jednego przykładowego opisu stanu faktycznego (kazus), w której znalazłaby ona zastosowanie.</w:t>
      </w:r>
    </w:p>
    <w:p w:rsidR="00793006" w:rsidRPr="00860F46" w:rsidRDefault="00B235A6" w:rsidP="00860F46">
      <w:pPr>
        <w:shd w:val="clear" w:color="auto" w:fill="FFFFFF"/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ab/>
      </w:r>
    </w:p>
    <w:p w:rsidR="00793006" w:rsidRPr="00860F46" w:rsidRDefault="00793006" w:rsidP="00860F4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B235A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Pytania praktyczne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A jest właścicielem nieruchomości. A chce sprzedać nieruchomość, jednakże z uwagi na planowany wyjazd zamierza to zrobić przez pełnomocnika. </w:t>
      </w:r>
    </w:p>
    <w:p w:rsidR="00793006" w:rsidRPr="00860F46" w:rsidRDefault="00793006" w:rsidP="00860F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Czy A może ustanowić pełnomocnika do zawarcia umowy?</w:t>
      </w:r>
    </w:p>
    <w:p w:rsidR="00793006" w:rsidRPr="00860F46" w:rsidRDefault="00793006" w:rsidP="00860F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Kto może być pełnomocnikiem?</w:t>
      </w:r>
    </w:p>
    <w:p w:rsidR="00793006" w:rsidRPr="00860F46" w:rsidRDefault="00793006" w:rsidP="00860F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W jakiej formie powinno być udzielone pełnomocnictwo i co powinno zawierać?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W dniu 1 marca 2022 roku zostało zwołane tajne posiedzenie Rady Ministrów. </w:t>
      </w:r>
      <w:r w:rsidRPr="00860F46">
        <w:rPr>
          <w:rFonts w:ascii="Times New Roman" w:hAnsi="Times New Roman" w:cs="Times New Roman"/>
          <w:sz w:val="24"/>
          <w:szCs w:val="24"/>
        </w:rPr>
        <w:br/>
        <w:t>W posiedzeniu uczestniczyli wszyscy członkowie Rady prócz Prezesa Rady Ministrów, którego zastąpiła inna osoba. Na posiedzeniu ustalono wspólne stanowisko Rady Ministrów, z którym nie zgodzili się dwaj ministrowie. Opracowali oni własne stanowisko i przekazali je do realizacji swoim aparatom pomocniczym oraz wydali stosowne rozporządzenia w tym zakresie.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4E697E" w:rsidRDefault="00793006" w:rsidP="004E697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Jaki, co do zasady, mają charakter posiedzenia Rady Ministrów? </w:t>
      </w:r>
    </w:p>
    <w:p w:rsidR="00793006" w:rsidRPr="00860F46" w:rsidRDefault="00793006" w:rsidP="00860F4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Kto zastępuje Prezesa Rady Ministrów w przypa</w:t>
      </w:r>
      <w:r w:rsidR="004E697E">
        <w:rPr>
          <w:rFonts w:ascii="Times New Roman" w:hAnsi="Times New Roman" w:cs="Times New Roman"/>
          <w:sz w:val="24"/>
          <w:szCs w:val="24"/>
        </w:rPr>
        <w:t xml:space="preserve">dku jego nieobecności? </w:t>
      </w:r>
    </w:p>
    <w:p w:rsidR="00793006" w:rsidRPr="00860F46" w:rsidRDefault="00793006" w:rsidP="00860F4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Jak nazywa się aparat pomocniczy ministra? </w:t>
      </w:r>
    </w:p>
    <w:p w:rsidR="00793006" w:rsidRPr="00860F46" w:rsidRDefault="00793006" w:rsidP="00860F4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Czy ministrowie mogą oficjalnie zajmować stanowisko odmienne od stanowiska Rady Ministrów? </w:t>
      </w:r>
    </w:p>
    <w:p w:rsidR="00793006" w:rsidRPr="00860F46" w:rsidRDefault="00793006" w:rsidP="00860F46">
      <w:pPr>
        <w:pStyle w:val="Akapitzlist"/>
        <w:spacing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4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Jako pracownik Urzędu Gminy Waśniów proszę sformułować tytuł aktu prawnego, który będzie regulował kwestie wydatków i dochodów gminy w roku 2022. Jakie podstawowe kwestie powinien regulować ten akt prawny?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5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Kazus związany z art. 16 Kpa, 145 Kodeksu postępowania administracyjnego i 156 Kpa</w:t>
      </w:r>
    </w:p>
    <w:p w:rsidR="00793006" w:rsidRPr="00860F46" w:rsidRDefault="00793006" w:rsidP="00860F46">
      <w:pPr>
        <w:spacing w:line="240" w:lineRule="auto"/>
        <w:jc w:val="both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Jarosław P. wystąpił do Urzędu Gminie Lutownice w 2020 r., z wnioskiem o rozgraniczenie swojej zabudowanej działki sąsiadującej z działką Pawła C. Motywował to koniecznością posadowienia ogrodzenia i chęcią ustalenia właściwych granic, które w jego ocenie były naruszane przez sąsiada pomieszczonymi tam od około 10 lat zabudowaniami przemysłowymi, na które nie wyraził on zgody. Jarosław P dom i działkę odziedziczył po </w:t>
      </w: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lastRenderedPageBreak/>
        <w:t xml:space="preserve">Ojcu. Nie miał nigdy czasu na doprowadzenie spraw do porządku ze względu na inne obowiązki. W trakcie postępowania administracyjnego okazało się, że gmina nie posiada wystarczającej dokumentacji z podziału geodezyjnego i wykazała konieczność przeprowadzenia dodatkowych pomiarów. W obrębie działek nie istniały oznaczenia gruntowe trwałe. Jedynym zarysem granicy były melioracje pomieszczone w dalszych częściach sąsiadujących działek. </w:t>
      </w:r>
    </w:p>
    <w:p w:rsidR="00793006" w:rsidRPr="00860F46" w:rsidRDefault="00793006" w:rsidP="00860F46">
      <w:pPr>
        <w:spacing w:line="240" w:lineRule="auto"/>
        <w:jc w:val="both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Paweł C. złożył na ręce gminy, jako dowód, mapę z 1965 wskazującą na umieszczenie granicy zgodnie z przyjętym przez niego w postępowaniu rozgraniczeniowym twierdzeniem, że budynki posadowione na jego nieruchomości. Mapa nosiła cechy wykonanego szkicu geodezyjnego i w świetle oceny administracji pozwalała na odtworzenie granicy. Nie była jednak w świetle prawa opieczętowaną mapą geodezyjną. Geodeta w oparciu o zastosowane wytyczne dokonał rozgraniczenia zgodnie z zapisami na mapie. Efektem tych prac była decyzja o rozgraniczeniu. </w:t>
      </w:r>
    </w:p>
    <w:p w:rsidR="00793006" w:rsidRPr="00860F46" w:rsidRDefault="00793006" w:rsidP="00860F46">
      <w:pPr>
        <w:spacing w:line="240" w:lineRule="auto"/>
        <w:jc w:val="both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i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Jarosław P. wobec ustaleń gminy nie wnosił skargi i uznał decyzję za słuszną choć krzywdzącą gdyż w jego przekonaniu granica przebiegała inaczej. </w:t>
      </w: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i/>
          <w:sz w:val="24"/>
          <w:szCs w:val="24"/>
        </w:rPr>
        <w:t>Tym samym stała się ona ostateczna art. 16 Kpa.</w:t>
      </w:r>
    </w:p>
    <w:p w:rsidR="00793006" w:rsidRPr="00860F46" w:rsidRDefault="00793006" w:rsidP="00CF47C1">
      <w:pPr>
        <w:spacing w:line="240" w:lineRule="auto"/>
        <w:jc w:val="both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Dwa lata później odwiedziła go siostra jego zmarłego Ojca i z wielkim zdziwieniem zauważyła, że na ich nieruchomości posadowiono ogrodzenie i wybudowano na ich nieruchomości budynki. Ponieważ od ponad 20 lat przebywała za granicą nie miała pojęcia, że sprawy tak wyglądają. Jarosław P przyznał, że postępowanie rozgraniczeniowe nie poszło po jego myśli, bo nie miał on żadnej dokumentacji. Ciotka Jarosława powiedziała, że przywiozła dokumentację zarówno dotyczącą jego posesji jak i innych zwianych z nią spraw, które przekazała jej przed laty jego Babcia. Jak się okazało granicę sporną wyznaczył geodeta najęty prywatnie przy udziale poprzedników prawnych Jarosława P. i Pawła C. Na tej mapie granica przebiegła zupełnie inaczej </w:t>
      </w:r>
      <w:proofErr w:type="spellStart"/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tj</w:t>
      </w:r>
      <w:proofErr w:type="spellEnd"/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 Zgonie z tym co pamiętał Jarosław P. Dokument ten był autentyczny i poświadczony przez ówczesne władze, jednak nie trafił do rejestru, ze względu na ewidentne zaniedbanie ówczesnych władz. Dodatkowo Ciocia wskazała, że poprzednik prawny Pawła C. starał się pierwszym szkicem sporządzonym z wynajętym geodetą  podebrać część ziemi należącej do rodziny Jarosława P. i dlatego zapewne Paweł C. posłużył się szkicem dla niego bardziej korzystnym. 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>Jakie są możliwe drogi prawnego działania dla Jarosława P.  ?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7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Do Urzędu Patentowego RP zgłosiła się Anastazja Grzegórzecka z wnioskiem o udzielenie patentu na jej nowy system wzmocnienia działania komputerów stacjonarnych. W jej projekcie przedstawiła system oparty o topografię układu scalonego nowej generacji. Jego konstrukcja mogła być implementowana do właściwie każdego współczesnego komputera, który dzięki dodatkowej karcie wspomagającej mógł pracować wydajniej o 500 % bez wpływu na procesor i moc obliczeniową. 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Anastazja wskazała, iż obecnie nie ma potrzeby zamieniać, co chwilę komputera na bardziej wydajny, lecz wystarczy doposażyć go w kostkę, której oprogramowanie współpracuję z każdym systemem. Dzięki aktualizacji i rozwojowemu systemowi wsparcia można nawet współpracować pomiędzy systemami bezkolizyjnie.  </w:t>
      </w:r>
    </w:p>
    <w:p w:rsidR="00793006" w:rsidRPr="00860F46" w:rsidRDefault="00793006" w:rsidP="00860F46">
      <w:pPr>
        <w:spacing w:line="240" w:lineRule="auto"/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</w:pPr>
      <w:r w:rsidRPr="00860F46">
        <w:rPr>
          <w:rStyle w:val="tojvnm2ta6sixzi8abs2jz4qa8s20v7pt1p8iaqhk5wvi7nfq3lfd5jvpk4s997abipmatt0cebpdrjkqowsmv63owwhemhudp1hu0rbdhp61c6yiyyx5f41"/>
          <w:rFonts w:ascii="Times New Roman" w:hAnsi="Times New Roman" w:cs="Times New Roman"/>
          <w:sz w:val="24"/>
          <w:szCs w:val="24"/>
        </w:rPr>
        <w:t xml:space="preserve">Wykazy i dane obliczeniowe potwierdziły wskazane innowacje. Czy Anastazja uzyska Patent ochronny na swoją kostkę z oprogramowaniem?, uzasadnij swoje stanowisko w tej sprawie. 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lastRenderedPageBreak/>
        <w:t>Zadanie 9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Jan P. zostawił swojemu koledze Sebastianowi K. pełnomocnictwo do dokonania czynności związanych ze zmianą sposobu prowadzenia działalności gospodarczej. Pełnomocnictwo było w formie pisemnej i było prawidłowo opłacone. Urzędnik odmówił jednak przyjęcia wyżej wymienionego pełnomocnictwa, żądając przedstawienia pełnomocnictwa w formie aktu notarialnego. </w:t>
      </w:r>
    </w:p>
    <w:p w:rsidR="00793006" w:rsidRPr="00860F46" w:rsidRDefault="00793006" w:rsidP="00860F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Czy działania urzędnika były prawidłowe?, uzasadnij swoje stanowisko w tej sprawie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006" w:rsidRPr="00860F46" w:rsidRDefault="00793006" w:rsidP="00860F4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13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Podczas konferencji międzynarodowej, którą zwołano dla przyjęcia tekstu traktatu uprzednio wynegocjowanego, dotyczącego sposobów rozstrzygania kolizji ustaw o obywatelstwie, uczestniczące w konferencji państwa przyjęły tekst traktatu bezwzględną większością głosów.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b/>
          <w:bCs/>
          <w:sz w:val="24"/>
          <w:szCs w:val="24"/>
        </w:rPr>
        <w:t>Rozwiązując kazus, należy uwzględnić następujące pytania: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Jakie kluczowe zasady rządzą przyjęciem traktatu? 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Czy postępowanie państw – uczestników konferencji było prawidłowe? 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Czy dopuszcza się przyjęcie tekstu traktatu poprzez głosowanie?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Czy przyjęcie traktatu bezwzględną większością głosów nie narusza Konwencji wiedeńskiej o prawie traktatów z 1969 r.?</w:t>
      </w:r>
    </w:p>
    <w:p w:rsidR="00793006" w:rsidRPr="00860F46" w:rsidRDefault="00793006" w:rsidP="00860F4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14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b/>
          <w:bCs/>
          <w:sz w:val="24"/>
          <w:szCs w:val="24"/>
        </w:rPr>
        <w:t>Opis stanu faktycznego: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 xml:space="preserve">Karol Z. wracał nocą, około 2.30, z dyskoteki. Szedł ul. Karczówkowską w Kielcach, rozglądając się wokoło. Nie zauważył przesuniętego do osi chodnika kosza na śmieci, o który potknął się, a następnie przewrócił. Fakt ten poirytował go tak bardzo, że zaczął głośno wykrzykiwać nieprzyzwoite słowa, a następnie uderzać metalowym koszem o chodnik niszcząc go. Głośne zachowanie Karola Z. spowodowało, że przypadkowy przechodzień wezwał Policję. </w:t>
      </w:r>
    </w:p>
    <w:p w:rsidR="00793006" w:rsidRPr="00860F46" w:rsidRDefault="00793006" w:rsidP="00860F46">
      <w:pPr>
        <w:spacing w:before="12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Rozwiązując kazus:</w:t>
      </w:r>
    </w:p>
    <w:p w:rsidR="00793006" w:rsidRPr="00860F46" w:rsidRDefault="00793006" w:rsidP="00860F46">
      <w:pPr>
        <w:spacing w:before="12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color w:val="000000"/>
          <w:sz w:val="24"/>
          <w:szCs w:val="24"/>
        </w:rPr>
        <w:t>- wskaż możliwą kwalifikację prawną czynu i odnieś się do istoty czynów przepołowionych (</w:t>
      </w:r>
      <w:proofErr w:type="spellStart"/>
      <w:r w:rsidRPr="00860F46">
        <w:rPr>
          <w:rFonts w:ascii="Times New Roman" w:hAnsi="Times New Roman" w:cs="Times New Roman"/>
          <w:color w:val="000000"/>
          <w:sz w:val="24"/>
          <w:szCs w:val="24"/>
        </w:rPr>
        <w:t>bittypów</w:t>
      </w:r>
      <w:proofErr w:type="spellEnd"/>
      <w:r w:rsidRPr="00860F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93006" w:rsidRPr="00860F46" w:rsidRDefault="00793006" w:rsidP="00860F46">
      <w:pPr>
        <w:spacing w:before="12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color w:val="000000"/>
          <w:sz w:val="24"/>
          <w:szCs w:val="24"/>
        </w:rPr>
        <w:t xml:space="preserve">- nawiąż do treści pojęć - </w:t>
      </w:r>
      <w:r w:rsidRPr="00860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miejsce publiczne, chuligański charakter czynu.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15</w:t>
      </w:r>
    </w:p>
    <w:p w:rsidR="00793006" w:rsidRPr="00860F46" w:rsidRDefault="00793006" w:rsidP="00860F4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0F46">
        <w:rPr>
          <w:rFonts w:ascii="Times New Roman" w:hAnsi="Times New Roman" w:cs="Times New Roman"/>
          <w:color w:val="222222"/>
          <w:sz w:val="24"/>
          <w:szCs w:val="24"/>
        </w:rPr>
        <w:t>Proszę napisać odwołanie od niezgodnej z przepisami ustawy Prawo zamówień publicznych, czynności zamawiającego, podjętą w postępowaniu o udzielenie zamówienia publicznego prowadzonego w trybie przetargu nieograniczonego polegającej na wyborze oferty złożonej przez wykonawcę, który nie spełnia warunków udziału w postępowaniu.</w:t>
      </w:r>
    </w:p>
    <w:p w:rsidR="00793006" w:rsidRPr="00860F46" w:rsidRDefault="00793006" w:rsidP="00860F4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0F46">
        <w:rPr>
          <w:rFonts w:ascii="Times New Roman" w:hAnsi="Times New Roman" w:cs="Times New Roman"/>
          <w:color w:val="222222"/>
          <w:sz w:val="24"/>
          <w:szCs w:val="24"/>
        </w:rPr>
        <w:lastRenderedPageBreak/>
        <w:t>Bliższe dane dot. zamawiającego, wykonawcy, szczegółowego określeniu na czym polega okoliczność niespełnienia warunków udziału w postępowaniu, przedmiotu postępowania oraz jego wartości mają być wskazane przez Studenta. </w:t>
      </w: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16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Firma  "Kowalski" brała udział w konkursie projektów realizowanych w ramach funduszy strukturalnych w jednym z państw członkowskich. Został on sporządzony zgodnie z wzorem przez zamawiających oraz był złożony do właściwej jednostki kontraktującej. Natomiast przedstawiciele firmy "Kowalski" otrzymali informację, iż ze względów formalnych ich propozycja została odrzucona. Dlatego firma "Kowalski", zgodnie z założeniami regulaminu proceduralnego, złożyła protest do jednostki kontraktującej. W imieniu firmy „Kowalski” sporządź skargę do Europejskiego Rzecznika Praw Obywatelskich w tej sprawie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860F4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Pytania dodatkowe: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Jakie kompetencji posiada Europejski Rzecznik Praw Obywatelskich ?</w:t>
      </w:r>
      <w:r w:rsidRPr="00860F4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br/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17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Jesteś właścicielem firmy transportowej, która boryka się z chwilową utratą płynności finansowej. Zredaguj pisma do Urzędu Skarbowego w Kielcach o odroczenie terminu płatności podatku od towarów i usług oraz ZUS w Kielcach o odroczenie terminu płatności składek ZUS. Pismo stwórz wraz z uzasadnieniem.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46">
        <w:rPr>
          <w:rFonts w:ascii="Times New Roman" w:hAnsi="Times New Roman" w:cs="Times New Roman"/>
          <w:b/>
          <w:sz w:val="24"/>
          <w:szCs w:val="24"/>
        </w:rPr>
        <w:t>Zadanie 19</w:t>
      </w:r>
    </w:p>
    <w:p w:rsidR="00793006" w:rsidRPr="00860F46" w:rsidRDefault="00793006" w:rsidP="00CF47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Proszę zaproponować tytuł projektu ustawy, który będzie zmieniał następujące ustawy:</w:t>
      </w:r>
    </w:p>
    <w:p w:rsidR="00793006" w:rsidRPr="00860F46" w:rsidRDefault="00793006" w:rsidP="00860F46">
      <w:pPr>
        <w:pStyle w:val="ODNONIKtreodnonik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860F46">
        <w:rPr>
          <w:rFonts w:cs="Times New Roman"/>
          <w:sz w:val="24"/>
          <w:szCs w:val="24"/>
        </w:rPr>
        <w:t xml:space="preserve">ustawie z dnia 19 grudnia 2008 r. o emeryturach pomostowych </w:t>
      </w:r>
    </w:p>
    <w:p w:rsidR="00793006" w:rsidRPr="00860F46" w:rsidRDefault="00793006" w:rsidP="00860F46">
      <w:pPr>
        <w:pStyle w:val="ODNONIKtreodnonik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860F46">
        <w:rPr>
          <w:rFonts w:cs="Times New Roman"/>
          <w:sz w:val="24"/>
          <w:szCs w:val="24"/>
        </w:rPr>
        <w:t xml:space="preserve">ustawę z dnia 13 października 1998 r. o systemie ubezpieczeń społecznych, </w:t>
      </w:r>
    </w:p>
    <w:p w:rsidR="00793006" w:rsidRPr="00860F46" w:rsidRDefault="00793006" w:rsidP="00860F46">
      <w:pPr>
        <w:pStyle w:val="ODNONIKtreodnonik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860F46">
        <w:rPr>
          <w:rFonts w:cs="Times New Roman"/>
          <w:sz w:val="24"/>
          <w:szCs w:val="24"/>
        </w:rPr>
        <w:t>ustawę z dnia 30 października 2002 r. o ubezpieczeniu społecznym z tytułu wypadków przy pracy i chorób zawodowych</w:t>
      </w:r>
    </w:p>
    <w:p w:rsidR="00793006" w:rsidRPr="00860F46" w:rsidRDefault="00793006" w:rsidP="00860F46">
      <w:pPr>
        <w:pStyle w:val="ODNONIKtreodnonik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860F46">
        <w:rPr>
          <w:rFonts w:cs="Times New Roman"/>
          <w:sz w:val="24"/>
          <w:szCs w:val="24"/>
        </w:rPr>
        <w:t>ustawę z dnia 13 kwietnia 2007 r. o Państwowej Inspekcji Pracy.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46">
        <w:rPr>
          <w:rFonts w:ascii="Times New Roman" w:hAnsi="Times New Roman" w:cs="Times New Roman"/>
          <w:sz w:val="24"/>
          <w:szCs w:val="24"/>
        </w:rPr>
        <w:t>- przy założeniu, że główne merytoryczne zmiany dotyczą ustawy o emeryturach pomostowych</w:t>
      </w:r>
    </w:p>
    <w:p w:rsidR="008F2619" w:rsidRDefault="008F2619" w:rsidP="008F26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619" w:rsidRPr="00860F46" w:rsidRDefault="008F2619" w:rsidP="008F26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20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619" w:rsidRPr="007F6B6B" w:rsidRDefault="008F2619" w:rsidP="008F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B6B">
        <w:rPr>
          <w:rFonts w:ascii="Times New Roman" w:hAnsi="Times New Roman"/>
          <w:sz w:val="24"/>
          <w:szCs w:val="24"/>
        </w:rPr>
        <w:t>Karolina T. złożyła wniosek o paszport do Urzędu Miasta w Ciechanowie. Urzędnik pozostawił wniosek Karoliny T. bez rozpoznania ze względu na złą właściwość rzeczową. Powiadomił natomiast Karolinę T., że powinna złożyć nowy wniosek do właściwego organu.</w:t>
      </w:r>
    </w:p>
    <w:p w:rsidR="008F2619" w:rsidRPr="007F6B6B" w:rsidRDefault="008F2619" w:rsidP="008F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619" w:rsidRPr="007F6B6B" w:rsidRDefault="008F2619" w:rsidP="008F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B6B">
        <w:rPr>
          <w:rFonts w:ascii="Times New Roman" w:hAnsi="Times New Roman"/>
          <w:sz w:val="24"/>
          <w:szCs w:val="24"/>
        </w:rPr>
        <w:t>Czy działania organu administracji były zgodne z Kodeksem postępowania administracyjnego?</w:t>
      </w: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006" w:rsidRPr="00860F46" w:rsidRDefault="00793006" w:rsidP="00860F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93006" w:rsidRPr="00860F46" w:rsidRDefault="00793006" w:rsidP="0086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06" w:rsidRPr="00860F46" w:rsidRDefault="00793006" w:rsidP="00860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006" w:rsidRPr="00860F46" w:rsidSect="006D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E38"/>
    <w:multiLevelType w:val="hybridMultilevel"/>
    <w:tmpl w:val="4DB4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01576"/>
    <w:multiLevelType w:val="hybridMultilevel"/>
    <w:tmpl w:val="38928086"/>
    <w:lvl w:ilvl="0" w:tplc="A5AC45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9524A6E"/>
    <w:multiLevelType w:val="hybridMultilevel"/>
    <w:tmpl w:val="A718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3006"/>
    <w:rsid w:val="00315D9D"/>
    <w:rsid w:val="003A09CC"/>
    <w:rsid w:val="003B784E"/>
    <w:rsid w:val="004E697E"/>
    <w:rsid w:val="006C2DFD"/>
    <w:rsid w:val="006D4E0D"/>
    <w:rsid w:val="00793006"/>
    <w:rsid w:val="00860F46"/>
    <w:rsid w:val="00862974"/>
    <w:rsid w:val="008F2619"/>
    <w:rsid w:val="00B235A6"/>
    <w:rsid w:val="00C1379F"/>
    <w:rsid w:val="00CF47C1"/>
    <w:rsid w:val="00E77686"/>
    <w:rsid w:val="00EB4136"/>
    <w:rsid w:val="00F02FED"/>
    <w:rsid w:val="00F8364B"/>
    <w:rsid w:val="00FE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0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00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3006"/>
    <w:rPr>
      <w:b/>
      <w:bCs/>
    </w:r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omylnaczcionkaakapitu"/>
    <w:rsid w:val="00793006"/>
  </w:style>
  <w:style w:type="paragraph" w:customStyle="1" w:styleId="ODNONIKtreodnonika">
    <w:name w:val="ODNOŚNIK – treść odnośnika"/>
    <w:uiPriority w:val="19"/>
    <w:qFormat/>
    <w:rsid w:val="0079300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B23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cisowskiw</dc:creator>
  <cp:lastModifiedBy>cisowskiw</cp:lastModifiedBy>
  <cp:revision>7</cp:revision>
  <dcterms:created xsi:type="dcterms:W3CDTF">2023-05-16T10:45:00Z</dcterms:created>
  <dcterms:modified xsi:type="dcterms:W3CDTF">2023-05-23T12:05:00Z</dcterms:modified>
</cp:coreProperties>
</file>