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301" w:rsidRPr="00E127E6" w:rsidRDefault="00D41301" w:rsidP="00D41301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D41301" w:rsidRPr="00E127E6" w:rsidRDefault="00D41301" w:rsidP="00D41301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D41301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D41301" w:rsidRPr="00DE64F4" w:rsidRDefault="00221C9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P.2.MW-WR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41301" w:rsidRPr="002B4852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Wypisywanie recept i zleceń na środki ortopedyczne i specjalnego przeznaczenia żywieniowego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41301" w:rsidRPr="00B16DFF" w:rsidRDefault="00B16DFF" w:rsidP="00B16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sz w:val="16"/>
                <w:szCs w:val="16"/>
              </w:rPr>
            </w:pPr>
            <w:r w:rsidRPr="00B16DFF">
              <w:rPr>
                <w:rFonts w:ascii="Verdana" w:hAnsi="Verdana" w:cs="Courier New"/>
                <w:sz w:val="16"/>
                <w:szCs w:val="16"/>
              </w:rPr>
              <w:t>Writing prescriptions and orders for orthopedic and special nutritional measures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41301" w:rsidRPr="00390A84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301" w:rsidRPr="00390A84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301" w:rsidRPr="00390A84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301" w:rsidRPr="00346457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301" w:rsidRPr="00390A84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41301" w:rsidRPr="00390A84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41301" w:rsidRPr="000916AD" w:rsidRDefault="00D41301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41301" w:rsidRPr="00111943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Małgorzata Piróg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41301" w:rsidRPr="0000576E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Małgorzata Piróg</w:t>
            </w:r>
          </w:p>
        </w:tc>
      </w:tr>
    </w:tbl>
    <w:p w:rsidR="00D41301" w:rsidRDefault="00D41301" w:rsidP="00D41301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D41301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D41301" w:rsidRPr="00756219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D41301" w:rsidRPr="000916AD" w:rsidRDefault="00D41301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D41301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41301" w:rsidRPr="00756219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D41301" w:rsidRPr="00390A84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D41301" w:rsidRPr="00756219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D41301" w:rsidRPr="00390A84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</w:t>
            </w:r>
          </w:p>
        </w:tc>
      </w:tr>
      <w:tr w:rsidR="00D41301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D41301" w:rsidRPr="00390A84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D41301" w:rsidRPr="00390A84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D41301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D41301" w:rsidRPr="00BA308F" w:rsidRDefault="00D41301" w:rsidP="00DA1581">
            <w:pPr>
              <w:jc w:val="center"/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BA308F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Podstawy farmakologii</w:t>
            </w:r>
          </w:p>
        </w:tc>
      </w:tr>
      <w:tr w:rsidR="00D41301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D41301" w:rsidRPr="00756219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D41301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D41301" w:rsidRPr="002C3934" w:rsidRDefault="00D41301" w:rsidP="00DA1581">
            <w:pPr>
              <w:ind w:left="720"/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2C3934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Przygotowanie pielęgniarki do wypisywania recept i środków ortopedycznych.</w:t>
            </w:r>
          </w:p>
        </w:tc>
      </w:tr>
    </w:tbl>
    <w:p w:rsidR="00D41301" w:rsidRPr="00E127E6" w:rsidRDefault="00D41301" w:rsidP="00D4130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D41301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Mechanizmy działania produktów leczniczych oraz ich przemiany w ustroju zależne od wieku i problemów zdrowotnych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Regulacje prawne związane z refundacja leków, wyrobów medycznych i środków spożywczych specjalnego przeznaczenia żywieniowego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B.W2.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ordynowania produktów leczniczych zawierające określone substancje czynne, z wyłączeniem leków zawierających substancje bardzo silnie działające, środki odurzające i substancje psychotropowe, oraz określonych wyrobów medycznych, w tym wystawiania na nie recept lub zleceń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315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Objawy i skutki uboczne działania leków zawierających określone substancje czynne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B.W4.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Dobierać i przygotowywać zapis form recepturowych leków zawierających określone substancje czynne, na podstawie ukierunkowanej oceny stanu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PIEL.2P_U22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Interpretować charakterystyki farmaceutyczne produktów leczniczych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PIEL.2P_U23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B.U2.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Ordynować leki, środki spożywcze specjalnego przeznaczenia  i wyroby medyczne oraz wystawiać na nie recepty lub zlecenia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PIEL.2P_U24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lastRenderedPageBreak/>
              <w:t>U4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Dobierać i zlecać środki spożywcze specjalnego przeznaczenia żywieniowego i wyroby medyczne w zależności od potrzeb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PIEL.2P_25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B.U4.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Samodzielnie i rzetelnie wykonywać zawód zgodnie z zasadami etyki w tym przestrzega wartości i powinności moralnych w opiece nad pacjentem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K.3.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41301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Ponosić odpowiedzialność za wykonywane czynności zawodowe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K.4.</w:t>
            </w:r>
          </w:p>
        </w:tc>
      </w:tr>
    </w:tbl>
    <w:p w:rsidR="00D41301" w:rsidRPr="00E127E6" w:rsidRDefault="00D41301" w:rsidP="00D41301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D41301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41301" w:rsidRPr="00E127E6" w:rsidRDefault="00D4130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41301" w:rsidRPr="00E127E6" w:rsidRDefault="00D4130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41301" w:rsidRPr="00E127E6" w:rsidRDefault="00D41301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41301" w:rsidRPr="00E127E6" w:rsidRDefault="00D41301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41301" w:rsidRPr="00E127E6" w:rsidRDefault="00D41301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41301" w:rsidRPr="00E127E6" w:rsidRDefault="00D4130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41301" w:rsidRPr="00E127E6" w:rsidRDefault="00D4130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41301" w:rsidRPr="00E127E6" w:rsidRDefault="00D4130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D41301" w:rsidRPr="00E127E6" w:rsidRDefault="00D4130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4130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301" w:rsidRPr="00E127E6" w:rsidRDefault="00D4130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D41301" w:rsidRDefault="00D41301" w:rsidP="00D41301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D41301" w:rsidRPr="00B300CA" w:rsidRDefault="00D41301" w:rsidP="00D41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D41301" w:rsidRDefault="00D41301" w:rsidP="00D41301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D41301" w:rsidRPr="00E127E6" w:rsidRDefault="00D41301" w:rsidP="00D41301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D41301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D41301" w:rsidRDefault="00D41301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Wykłady</w:t>
            </w:r>
          </w:p>
          <w:p w:rsidR="00D41301" w:rsidRDefault="00D41301" w:rsidP="00D4130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Podstawy farmakokinetyki i farmakodynamiki leków. Mechanizm działania leków zależnie od organizmu.</w:t>
            </w:r>
          </w:p>
          <w:p w:rsidR="00D41301" w:rsidRDefault="00D41301" w:rsidP="00D4130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Akty prawne i odpowiedzialność zawodowa pielęgniarki w zakresie zlecania leków, środków spożywczych specjalnego przeznaczenia żywieniowego, środków zaopatrzenia ortopedycznego.</w:t>
            </w:r>
          </w:p>
          <w:p w:rsidR="00D41301" w:rsidRDefault="00D41301" w:rsidP="00D4130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Finansowanie leków i produktów leczniczych w Polsce. Zasady refundacji. </w:t>
            </w:r>
          </w:p>
          <w:p w:rsidR="00D41301" w:rsidRDefault="00D41301" w:rsidP="00D4130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Źródła informacji o leku. Charakterystyka produktu leczniczego. </w:t>
            </w:r>
          </w:p>
          <w:p w:rsidR="00D41301" w:rsidRDefault="00D41301" w:rsidP="00D4130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Substancje bardzo silnie działające, środki odurzające, substancje psychotropowe.</w:t>
            </w:r>
          </w:p>
          <w:p w:rsidR="00D41301" w:rsidRDefault="00D41301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Ćwiczenia</w:t>
            </w:r>
          </w:p>
          <w:p w:rsidR="00D41301" w:rsidRDefault="00D41301" w:rsidP="00D41301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Zasady  dawkowania leków. Obliczanie dawek leków. Możliwe interakcje. Działania niepożądane leków.</w:t>
            </w:r>
          </w:p>
          <w:p w:rsidR="00D41301" w:rsidRDefault="00D41301" w:rsidP="00D41301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Zasady wystawiania recept przez pielęgniarkę. E-recepta.</w:t>
            </w:r>
          </w:p>
          <w:p w:rsidR="00D41301" w:rsidRDefault="00D41301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Praktyka zawodowa</w:t>
            </w:r>
          </w:p>
          <w:p w:rsidR="00D41301" w:rsidRDefault="00D41301" w:rsidP="00D41301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Praktyczne wypisywanie recept na leki, wyroby medyczne i środki spożywcze specjalnego przeznaczenia żywieniowego.</w:t>
            </w:r>
          </w:p>
          <w:p w:rsidR="00D41301" w:rsidRPr="00E127E6" w:rsidRDefault="00D41301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B.W2.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B.W4.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B.U2.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B.U4.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K.3.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K.4.</w:t>
            </w: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Zalecana literatura i pomoce naukowe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D41301" w:rsidRDefault="00D41301" w:rsidP="00D41301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Dominiak I., Gaworska-Krzemińska A., Kilańska D.: Ordynowanie leków i wypisywanie recept. Przewodnik dla pielęgniarek i położnych. Edumetriq 2016.</w:t>
            </w:r>
          </w:p>
          <w:p w:rsidR="00D41301" w:rsidRDefault="00D41301" w:rsidP="00D41301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Hryniewiecka E., Joniec-Maciejak I.: Ordynacja i farmakoterapia w praktyce pielęgniarki i położnej. Edra Urban&amp;Partner, Wrocław 2019.</w:t>
            </w:r>
          </w:p>
          <w:p w:rsidR="00D41301" w:rsidRPr="00990697" w:rsidRDefault="00D41301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19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Pr="00D70618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41301" w:rsidRPr="00A21ECC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40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Pr="00D70618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D41301" w:rsidRPr="00A21ECC" w:rsidRDefault="00D41301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3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D41301" w:rsidRPr="00CA10D6" w:rsidRDefault="00D4130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Pr="0044361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41301" w:rsidRPr="0044361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41301" w:rsidRPr="0044361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41301" w:rsidRPr="0044361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41301" w:rsidRPr="0044361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40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41301" w:rsidRPr="00E127E6" w:rsidRDefault="00D41301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D41301" w:rsidRPr="00E127E6" w:rsidRDefault="00D4130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3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20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4130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D41301" w:rsidRPr="00443611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D41301" w:rsidRDefault="00D4130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41301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41301" w:rsidRPr="00E127E6" w:rsidRDefault="00D4130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D41301" w:rsidRPr="005077D2" w:rsidRDefault="00D41301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D41301" w:rsidRDefault="00D41301" w:rsidP="00D41301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F49" w:rsidRDefault="003C3F49" w:rsidP="00D41301">
      <w:r>
        <w:separator/>
      </w:r>
    </w:p>
  </w:endnote>
  <w:endnote w:type="continuationSeparator" w:id="1">
    <w:p w:rsidR="003C3F49" w:rsidRDefault="003C3F49" w:rsidP="00D41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D96BF2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781C67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781C67" w:rsidRPr="001A3E25">
      <w:rPr>
        <w:b/>
        <w:sz w:val="16"/>
      </w:rPr>
      <w:fldChar w:fldCharType="separate"/>
    </w:r>
    <w:r w:rsidR="00221C91">
      <w:rPr>
        <w:b/>
        <w:noProof/>
        <w:sz w:val="16"/>
      </w:rPr>
      <w:t>2</w:t>
    </w:r>
    <w:r w:rsidR="00781C67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781C67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781C67" w:rsidRPr="001A3E25">
      <w:rPr>
        <w:b/>
        <w:sz w:val="16"/>
      </w:rPr>
      <w:fldChar w:fldCharType="separate"/>
    </w:r>
    <w:r w:rsidR="00221C91">
      <w:rPr>
        <w:b/>
        <w:noProof/>
        <w:sz w:val="16"/>
      </w:rPr>
      <w:t>4</w:t>
    </w:r>
    <w:r w:rsidR="00781C67" w:rsidRPr="001A3E25">
      <w:rPr>
        <w:b/>
        <w:sz w:val="16"/>
      </w:rPr>
      <w:fldChar w:fldCharType="end"/>
    </w:r>
  </w:p>
  <w:p w:rsidR="000F6679" w:rsidRDefault="003C3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F49" w:rsidRDefault="003C3F49" w:rsidP="00D41301">
      <w:r>
        <w:separator/>
      </w:r>
    </w:p>
  </w:footnote>
  <w:footnote w:type="continuationSeparator" w:id="1">
    <w:p w:rsidR="003C3F49" w:rsidRDefault="003C3F49" w:rsidP="00D413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D96BF2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3C3F49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0541E"/>
    <w:multiLevelType w:val="hybridMultilevel"/>
    <w:tmpl w:val="93EAF83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70F09"/>
    <w:multiLevelType w:val="hybridMultilevel"/>
    <w:tmpl w:val="1B087EC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1646A"/>
    <w:multiLevelType w:val="hybridMultilevel"/>
    <w:tmpl w:val="0C740AD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DA0CCC"/>
    <w:multiLevelType w:val="hybridMultilevel"/>
    <w:tmpl w:val="36DE61C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301"/>
    <w:rsid w:val="00026E6A"/>
    <w:rsid w:val="00221C91"/>
    <w:rsid w:val="00374E35"/>
    <w:rsid w:val="003C3F49"/>
    <w:rsid w:val="00781C67"/>
    <w:rsid w:val="00921367"/>
    <w:rsid w:val="00B16DFF"/>
    <w:rsid w:val="00C52634"/>
    <w:rsid w:val="00D41301"/>
    <w:rsid w:val="00D96BF2"/>
    <w:rsid w:val="00E30169"/>
    <w:rsid w:val="00EB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1301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413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1301"/>
  </w:style>
  <w:style w:type="paragraph" w:styleId="Stopka">
    <w:name w:val="footer"/>
    <w:basedOn w:val="Normalny"/>
    <w:link w:val="StopkaZnak"/>
    <w:uiPriority w:val="99"/>
    <w:unhideWhenUsed/>
    <w:rsid w:val="00D413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1301"/>
  </w:style>
  <w:style w:type="character" w:customStyle="1" w:styleId="Nagwek1Znak">
    <w:name w:val="Nagłówek 1 Znak"/>
    <w:basedOn w:val="Domylnaczcionkaakapitu"/>
    <w:link w:val="Nagwek1"/>
    <w:rsid w:val="00D413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41301"/>
    <w:pPr>
      <w:spacing w:before="100" w:beforeAutospacing="1" w:after="100" w:afterAutospacing="1"/>
    </w:pPr>
  </w:style>
  <w:style w:type="paragraph" w:customStyle="1" w:styleId="Default">
    <w:name w:val="Default"/>
    <w:semiHidden/>
    <w:rsid w:val="00D413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16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16DFF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8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1239</Words>
  <Characters>7435</Characters>
  <Application>Microsoft Office Word</Application>
  <DocSecurity>0</DocSecurity>
  <Lines>61</Lines>
  <Paragraphs>17</Paragraphs>
  <ScaleCrop>false</ScaleCrop>
  <Company/>
  <LinksUpToDate>false</LinksUpToDate>
  <CharactersWithSpaces>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2021-03-20T19:01:00Z</dcterms:created>
  <dcterms:modified xsi:type="dcterms:W3CDTF">2021-03-20T19:01:00Z</dcterms:modified>
</cp:coreProperties>
</file>