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50" w:rsidRDefault="00A23E50" w:rsidP="00A23E50">
      <w:pPr>
        <w:pStyle w:val="Nagwek1"/>
        <w:spacing w:line="360" w:lineRule="auto"/>
        <w:ind w:left="4956" w:firstLine="708"/>
        <w:rPr>
          <w:i/>
        </w:rPr>
      </w:pPr>
      <w:bookmarkStart w:id="0" w:name="_Toc4751470"/>
      <w:r>
        <w:rPr>
          <w:i/>
        </w:rPr>
        <w:t>Załącznik nr 1 do suplementu</w:t>
      </w:r>
    </w:p>
    <w:p w:rsidR="00A23E50" w:rsidRDefault="00A23E50" w:rsidP="00DE64AE">
      <w:pPr>
        <w:pStyle w:val="Nagwek1"/>
        <w:spacing w:line="360" w:lineRule="auto"/>
      </w:pPr>
    </w:p>
    <w:p w:rsidR="00DE64AE" w:rsidRDefault="00DE64AE" w:rsidP="00DE64AE">
      <w:pPr>
        <w:pStyle w:val="Nagwek1"/>
        <w:spacing w:line="360" w:lineRule="auto"/>
      </w:pPr>
      <w:r>
        <w:t xml:space="preserve">Efekty uczenia się </w:t>
      </w:r>
      <w:bookmarkStart w:id="1" w:name="_Hlk631094"/>
      <w:r>
        <w:t>zakładane dla ocenianego kierunku,</w:t>
      </w:r>
      <w:bookmarkEnd w:id="1"/>
      <w:r>
        <w:t xml:space="preserve"> poziomu i profilu studiów</w:t>
      </w:r>
      <w:bookmarkEnd w:id="0"/>
    </w:p>
    <w:p w:rsidR="00DE64AE" w:rsidRDefault="00DE64AE" w:rsidP="00DE64AE">
      <w:pPr>
        <w:pStyle w:val="Tekstprzypisudolnego"/>
        <w:spacing w:line="360" w:lineRule="auto"/>
        <w:jc w:val="center"/>
        <w:rPr>
          <w:rFonts w:ascii="Calibri" w:hAnsi="Calibri"/>
          <w:b/>
          <w:i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Opis efektów uczenia się zgodnie z charakterystykami uniwersalnymi </w:t>
      </w:r>
      <w:r>
        <w:rPr>
          <w:rFonts w:ascii="Calibri" w:hAnsi="Calibri"/>
          <w:b/>
          <w:sz w:val="22"/>
          <w:szCs w:val="22"/>
        </w:rPr>
        <w:t xml:space="preserve">(Ustawa z 22.12.2015r. </w:t>
      </w:r>
      <w:r>
        <w:rPr>
          <w:rFonts w:ascii="Calibri" w:hAnsi="Calibri"/>
          <w:b/>
          <w:i/>
          <w:sz w:val="22"/>
          <w:szCs w:val="22"/>
        </w:rPr>
        <w:t>o Zintegrowanym Systemie Kwalifikacji</w:t>
      </w:r>
      <w:r>
        <w:rPr>
          <w:rFonts w:ascii="Calibri" w:hAnsi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sz w:val="22"/>
          <w:szCs w:val="22"/>
        </w:rPr>
        <w:t>Dz.U</w:t>
      </w:r>
      <w:proofErr w:type="spellEnd"/>
      <w:r>
        <w:rPr>
          <w:rFonts w:ascii="Calibri" w:hAnsi="Calibri"/>
          <w:b/>
          <w:sz w:val="22"/>
          <w:szCs w:val="22"/>
        </w:rPr>
        <w:t xml:space="preserve">. 2018, Poz. 2153 załącznik) </w:t>
      </w:r>
      <w:r>
        <w:rPr>
          <w:rFonts w:ascii="Calibri" w:hAnsi="Calibri"/>
          <w:b/>
          <w:noProof/>
          <w:sz w:val="22"/>
          <w:szCs w:val="22"/>
        </w:rPr>
        <w:t xml:space="preserve">drugiego stopnia (Rozporządzenie Ministra Nauki i Szkolnictwa Wyższego z 14.11.2018 r. </w:t>
      </w:r>
      <w:r>
        <w:rPr>
          <w:rFonts w:ascii="Calibri" w:hAnsi="Calibri"/>
          <w:b/>
          <w:i/>
          <w:noProof/>
          <w:sz w:val="22"/>
          <w:szCs w:val="22"/>
        </w:rPr>
        <w:t>w sprawie charakterystyk drugiego stopnia uczenia się dla kwalifikacji na poziomach 6-8 Polskiej Ramy Kwalifikacji,</w:t>
      </w:r>
      <w:r>
        <w:rPr>
          <w:rFonts w:ascii="Calibri" w:hAnsi="Calibri"/>
          <w:b/>
          <w:noProof/>
          <w:sz w:val="22"/>
          <w:szCs w:val="22"/>
        </w:rPr>
        <w:t xml:space="preserve"> Dz.U.2018, Poz. 2218, załącznik) Polskiej Ramy Kwalifikacji (PRK) Szkolnictwa Wyższego dla poziomu 6 - kierunek </w:t>
      </w:r>
      <w:r>
        <w:rPr>
          <w:rFonts w:ascii="Calibri" w:hAnsi="Calibri"/>
          <w:b/>
          <w:i/>
          <w:noProof/>
          <w:sz w:val="22"/>
          <w:szCs w:val="22"/>
        </w:rPr>
        <w:t>zarządzanie i coaching</w:t>
      </w:r>
    </w:p>
    <w:p w:rsidR="00DE64AE" w:rsidRDefault="00DE64AE" w:rsidP="00DE64AE">
      <w:pPr>
        <w:pStyle w:val="Tekstprzypisudolneg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noProof/>
          <w:sz w:val="22"/>
          <w:szCs w:val="22"/>
        </w:rPr>
        <w:t>Efekty dla kierunku zarządzanie i coaching I stopnia, studia praktyczne zostały zatwierdzone na mocy Uchwały Nr 5/2019 Senatu z dnia 26 kwietnia 2019 r.</w:t>
      </w:r>
    </w:p>
    <w:p w:rsidR="00DE64AE" w:rsidRDefault="00DE64AE" w:rsidP="00DE64AE">
      <w:pPr>
        <w:spacing w:line="360" w:lineRule="auto"/>
      </w:pPr>
    </w:p>
    <w:p w:rsidR="00DE64AE" w:rsidRDefault="00DE64AE" w:rsidP="00DE64AE">
      <w:pPr>
        <w:spacing w:line="360" w:lineRule="auto"/>
        <w:rPr>
          <w:b/>
          <w:bCs/>
          <w:color w:val="00000A"/>
          <w:szCs w:val="24"/>
        </w:rPr>
      </w:pPr>
      <w:r>
        <w:rPr>
          <w:b/>
          <w:bCs/>
          <w:color w:val="000000"/>
          <w:szCs w:val="24"/>
        </w:rPr>
        <w:t>1. Opis zakłada</w:t>
      </w:r>
      <w:r>
        <w:rPr>
          <w:b/>
          <w:bCs/>
          <w:color w:val="00000A"/>
          <w:szCs w:val="24"/>
        </w:rPr>
        <w:t>nych efektów uczenia się</w:t>
      </w:r>
    </w:p>
    <w:p w:rsidR="00DE64AE" w:rsidRDefault="00DE64AE" w:rsidP="00DE64AE">
      <w:pPr>
        <w:spacing w:line="360" w:lineRule="auto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Objaśnienie oznaczeń w symbolach: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</w:pPr>
      <w:proofErr w:type="spellStart"/>
      <w:r>
        <w:t>ZiC</w:t>
      </w:r>
      <w:proofErr w:type="spellEnd"/>
      <w:r>
        <w:t xml:space="preserve"> – kierunek </w:t>
      </w:r>
      <w:r>
        <w:rPr>
          <w:i/>
        </w:rPr>
        <w:t xml:space="preserve">zarządzanie i </w:t>
      </w:r>
      <w:proofErr w:type="spellStart"/>
      <w:r>
        <w:rPr>
          <w:i/>
        </w:rPr>
        <w:t>coaching</w:t>
      </w:r>
      <w:proofErr w:type="spellEnd"/>
      <w:r>
        <w:rPr>
          <w:i/>
        </w:rPr>
        <w:t>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K_ </w:t>
      </w:r>
      <w:r>
        <w:rPr>
          <w:color w:val="000000"/>
          <w:szCs w:val="24"/>
        </w:rPr>
        <w:t xml:space="preserve">(przed </w:t>
      </w:r>
      <w:proofErr w:type="spellStart"/>
      <w:r>
        <w:rPr>
          <w:color w:val="000000"/>
          <w:szCs w:val="24"/>
        </w:rPr>
        <w:t>podkreślnikem</w:t>
      </w:r>
      <w:proofErr w:type="spellEnd"/>
      <w:r>
        <w:rPr>
          <w:color w:val="000000"/>
          <w:szCs w:val="24"/>
        </w:rPr>
        <w:t>) – kierunkowe efekty uczenia się;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</w:pPr>
      <w:r>
        <w:rPr>
          <w:b/>
        </w:rPr>
        <w:t>_W</w:t>
      </w:r>
      <w:r>
        <w:t xml:space="preserve"> (po </w:t>
      </w:r>
      <w:proofErr w:type="spellStart"/>
      <w:r>
        <w:t>podkreślniku</w:t>
      </w:r>
      <w:proofErr w:type="spellEnd"/>
      <w:r>
        <w:t>) – kategorie wiedzy;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</w:pPr>
      <w:r>
        <w:rPr>
          <w:b/>
        </w:rPr>
        <w:t>_U</w:t>
      </w:r>
      <w:r>
        <w:t xml:space="preserve"> (po </w:t>
      </w:r>
      <w:proofErr w:type="spellStart"/>
      <w:r>
        <w:t>podkreślniku</w:t>
      </w:r>
      <w:proofErr w:type="spellEnd"/>
      <w:r>
        <w:t>) – kategorie umiejętności;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</w:pPr>
      <w:r>
        <w:rPr>
          <w:b/>
        </w:rPr>
        <w:t>_K</w:t>
      </w:r>
      <w:r>
        <w:t xml:space="preserve"> (po </w:t>
      </w:r>
      <w:proofErr w:type="spellStart"/>
      <w:r>
        <w:t>podkreślniku</w:t>
      </w:r>
      <w:proofErr w:type="spellEnd"/>
      <w:r>
        <w:t>) – kategorie kompetencji społecznych;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</w:pPr>
      <w:r>
        <w:rPr>
          <w:b/>
          <w:bCs/>
          <w:color w:val="000000"/>
          <w:szCs w:val="24"/>
        </w:rPr>
        <w:t>01, 02, 03</w:t>
      </w:r>
      <w:r>
        <w:rPr>
          <w:bCs/>
          <w:color w:val="000000"/>
          <w:szCs w:val="24"/>
        </w:rPr>
        <w:t xml:space="preserve"> i kolejne -</w:t>
      </w:r>
      <w:r>
        <w:rPr>
          <w:color w:val="000000"/>
          <w:szCs w:val="24"/>
        </w:rPr>
        <w:t xml:space="preserve"> numer efektu uczenia się;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</w:pPr>
      <w:r>
        <w:rPr>
          <w:b/>
          <w:bCs/>
          <w:color w:val="000000"/>
          <w:szCs w:val="24"/>
        </w:rPr>
        <w:t xml:space="preserve">P6S_ </w:t>
      </w:r>
      <w:r>
        <w:rPr>
          <w:color w:val="000000"/>
          <w:szCs w:val="24"/>
        </w:rPr>
        <w:t xml:space="preserve">(przed </w:t>
      </w:r>
      <w:proofErr w:type="spellStart"/>
      <w:r>
        <w:rPr>
          <w:color w:val="000000"/>
          <w:szCs w:val="24"/>
        </w:rPr>
        <w:t>podkreślnikem</w:t>
      </w:r>
      <w:proofErr w:type="spellEnd"/>
      <w:r>
        <w:rPr>
          <w:color w:val="000000"/>
          <w:szCs w:val="24"/>
        </w:rPr>
        <w:t xml:space="preserve">) </w:t>
      </w:r>
      <w:r>
        <w:rPr>
          <w:b/>
          <w:bCs/>
          <w:color w:val="000000"/>
          <w:szCs w:val="24"/>
        </w:rPr>
        <w:t xml:space="preserve">- </w:t>
      </w:r>
      <w:r>
        <w:rPr>
          <w:color w:val="000000"/>
          <w:szCs w:val="24"/>
        </w:rPr>
        <w:t>charakterystyka efektów uczenia się dla poziomu 6 (P6) Polskiej Ramy Kwalifikacji, uzyskiwanych w ramach szkolnictwa wyższego (S);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</w:pPr>
      <w:r>
        <w:rPr>
          <w:b/>
          <w:bCs/>
          <w:color w:val="000000"/>
          <w:szCs w:val="24"/>
        </w:rPr>
        <w:t>_WG</w:t>
      </w:r>
      <w:r>
        <w:rPr>
          <w:color w:val="000000"/>
          <w:szCs w:val="24"/>
        </w:rPr>
        <w:t xml:space="preserve"> (po </w:t>
      </w:r>
      <w:proofErr w:type="spellStart"/>
      <w:r>
        <w:rPr>
          <w:color w:val="000000"/>
          <w:szCs w:val="24"/>
        </w:rPr>
        <w:t>podkreślniku</w:t>
      </w:r>
      <w:proofErr w:type="spellEnd"/>
      <w:r>
        <w:rPr>
          <w:color w:val="000000"/>
          <w:szCs w:val="24"/>
        </w:rPr>
        <w:t>) - kategoria wiedzy, zakres i głębia – kompletność perspektywy poznawczej i zależności;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_WK </w:t>
      </w:r>
      <w:r>
        <w:rPr>
          <w:color w:val="000000"/>
          <w:szCs w:val="24"/>
        </w:rPr>
        <w:t xml:space="preserve">(po </w:t>
      </w:r>
      <w:proofErr w:type="spellStart"/>
      <w:r>
        <w:rPr>
          <w:color w:val="000000"/>
          <w:szCs w:val="24"/>
        </w:rPr>
        <w:t>podkreślniku</w:t>
      </w:r>
      <w:proofErr w:type="spellEnd"/>
      <w:r>
        <w:rPr>
          <w:color w:val="000000"/>
          <w:szCs w:val="24"/>
        </w:rPr>
        <w:t>) - kategoria wiedzy, kontekst – uwarunkowania, skutki;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_UW </w:t>
      </w:r>
      <w:r>
        <w:rPr>
          <w:color w:val="000000"/>
          <w:szCs w:val="24"/>
        </w:rPr>
        <w:t xml:space="preserve">(po </w:t>
      </w:r>
      <w:proofErr w:type="spellStart"/>
      <w:r>
        <w:rPr>
          <w:color w:val="000000"/>
          <w:szCs w:val="24"/>
        </w:rPr>
        <w:t>podkreślniku</w:t>
      </w:r>
      <w:proofErr w:type="spellEnd"/>
      <w:r>
        <w:rPr>
          <w:color w:val="000000"/>
          <w:szCs w:val="24"/>
        </w:rPr>
        <w:t>) - kategoria umiejętności, w zakresie wykorzystania wiedzy – rozwiązywane problemy i wykonywane zadania;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_UK </w:t>
      </w:r>
      <w:r>
        <w:rPr>
          <w:color w:val="000000"/>
          <w:szCs w:val="24"/>
        </w:rPr>
        <w:t xml:space="preserve">(po </w:t>
      </w:r>
      <w:proofErr w:type="spellStart"/>
      <w:r>
        <w:rPr>
          <w:color w:val="000000"/>
          <w:szCs w:val="24"/>
        </w:rPr>
        <w:t>podkreślniku</w:t>
      </w:r>
      <w:proofErr w:type="spellEnd"/>
      <w:r>
        <w:rPr>
          <w:color w:val="000000"/>
          <w:szCs w:val="24"/>
        </w:rPr>
        <w:t>) - kategoria umiejętności, w zakresie komunikowania się – odbieranie i tworzenie wypowiedzi, upowszechnianie wiedzy w środowisku naukowym i posługiwanie się językiem obcym;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_UO </w:t>
      </w:r>
      <w:r>
        <w:rPr>
          <w:color w:val="000000"/>
          <w:szCs w:val="24"/>
        </w:rPr>
        <w:t xml:space="preserve">(po </w:t>
      </w:r>
      <w:proofErr w:type="spellStart"/>
      <w:r>
        <w:rPr>
          <w:color w:val="000000"/>
          <w:szCs w:val="24"/>
        </w:rPr>
        <w:t>podkreślniku</w:t>
      </w:r>
      <w:proofErr w:type="spellEnd"/>
      <w:r>
        <w:rPr>
          <w:color w:val="000000"/>
          <w:szCs w:val="24"/>
        </w:rPr>
        <w:t>) - kategoria umiejętności, w zakresie organizacji pracy – planowanie i praca zespołowa;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_KK </w:t>
      </w:r>
      <w:r>
        <w:rPr>
          <w:color w:val="000000"/>
          <w:szCs w:val="24"/>
        </w:rPr>
        <w:t xml:space="preserve">(po </w:t>
      </w:r>
      <w:proofErr w:type="spellStart"/>
      <w:r>
        <w:rPr>
          <w:color w:val="000000"/>
          <w:szCs w:val="24"/>
        </w:rPr>
        <w:t>podkreślniku</w:t>
      </w:r>
      <w:proofErr w:type="spellEnd"/>
      <w:r>
        <w:rPr>
          <w:color w:val="000000"/>
          <w:szCs w:val="24"/>
        </w:rPr>
        <w:t>) - kategoria kompetencji społecznych, w zakresie ocen – krytyczne podejście;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_KO </w:t>
      </w:r>
      <w:r>
        <w:rPr>
          <w:color w:val="000000"/>
          <w:szCs w:val="24"/>
        </w:rPr>
        <w:t xml:space="preserve">(po </w:t>
      </w:r>
      <w:proofErr w:type="spellStart"/>
      <w:r>
        <w:rPr>
          <w:color w:val="000000"/>
          <w:szCs w:val="24"/>
        </w:rPr>
        <w:t>podkreślniku</w:t>
      </w:r>
      <w:proofErr w:type="spellEnd"/>
      <w:r>
        <w:rPr>
          <w:color w:val="000000"/>
          <w:szCs w:val="24"/>
        </w:rPr>
        <w:t>) - kategoria kompetencji społecznych, w odniesieniu do odpowiedzialności – wypełniania zobowiązań społecznych i działania na rzecz interesu publicznego;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4"/>
        </w:rPr>
        <w:t>_</w:t>
      </w:r>
      <w:r>
        <w:rPr>
          <w:b/>
          <w:bCs/>
          <w:color w:val="000000"/>
          <w:szCs w:val="22"/>
        </w:rPr>
        <w:t xml:space="preserve">KR </w:t>
      </w:r>
      <w:r>
        <w:rPr>
          <w:bCs/>
          <w:color w:val="000000"/>
          <w:szCs w:val="22"/>
        </w:rPr>
        <w:t xml:space="preserve">(po </w:t>
      </w:r>
      <w:proofErr w:type="spellStart"/>
      <w:r>
        <w:rPr>
          <w:bCs/>
          <w:color w:val="000000"/>
          <w:szCs w:val="22"/>
        </w:rPr>
        <w:t>podkreślniku</w:t>
      </w:r>
      <w:proofErr w:type="spellEnd"/>
      <w:r>
        <w:rPr>
          <w:bCs/>
          <w:color w:val="000000"/>
          <w:szCs w:val="22"/>
        </w:rPr>
        <w:t>) - kategoria kompetencji społecznych, w odniesieniu do roli zawodowej – niezależność i rozwój etosu;</w:t>
      </w:r>
    </w:p>
    <w:p w:rsidR="00DE64AE" w:rsidRDefault="00DE64AE" w:rsidP="00DE64AE">
      <w:pPr>
        <w:numPr>
          <w:ilvl w:val="0"/>
          <w:numId w:val="2"/>
        </w:numPr>
        <w:suppressAutoHyphens/>
        <w:spacing w:line="360" w:lineRule="auto"/>
        <w:rPr>
          <w:b/>
          <w:bCs/>
          <w:color w:val="000000"/>
          <w:sz w:val="20"/>
        </w:rPr>
      </w:pPr>
      <w:r>
        <w:rPr>
          <w:b/>
          <w:szCs w:val="22"/>
        </w:rPr>
        <w:t>SPCM</w:t>
      </w:r>
      <w:r>
        <w:rPr>
          <w:szCs w:val="22"/>
        </w:rPr>
        <w:t xml:space="preserve"> </w:t>
      </w:r>
      <w:r>
        <w:rPr>
          <w:szCs w:val="22"/>
        </w:rPr>
        <w:tab/>
        <w:t>–</w:t>
      </w:r>
      <w:r>
        <w:rPr>
          <w:szCs w:val="22"/>
        </w:rPr>
        <w:tab/>
        <w:t xml:space="preserve">efekty przypisane do specjalności </w:t>
      </w:r>
      <w:proofErr w:type="spellStart"/>
      <w:r w:rsidR="00634425">
        <w:rPr>
          <w:i/>
        </w:rPr>
        <w:t>coaching</w:t>
      </w:r>
      <w:proofErr w:type="spellEnd"/>
      <w:r w:rsidR="00634425">
        <w:rPr>
          <w:i/>
        </w:rPr>
        <w:t xml:space="preserve"> mene</w:t>
      </w:r>
      <w:r>
        <w:rPr>
          <w:i/>
        </w:rPr>
        <w:t>dżerski.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82"/>
        <w:gridCol w:w="60"/>
        <w:gridCol w:w="6769"/>
        <w:gridCol w:w="35"/>
        <w:gridCol w:w="1559"/>
      </w:tblGrid>
      <w:tr w:rsidR="00DE64AE" w:rsidTr="00576B92">
        <w:trPr>
          <w:cantSplit/>
        </w:trPr>
        <w:tc>
          <w:tcPr>
            <w:tcW w:w="1276" w:type="dxa"/>
            <w:vMerge w:val="restart"/>
            <w:shd w:val="clear" w:color="auto" w:fill="EEECE1"/>
            <w:vAlign w:val="center"/>
          </w:tcPr>
          <w:p w:rsidR="00DE64AE" w:rsidRDefault="00DE64AE" w:rsidP="00576B9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Symbole</w:t>
            </w:r>
          </w:p>
          <w:p w:rsidR="00DE64AE" w:rsidRDefault="00DE64AE" w:rsidP="00576B9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kierunkowych</w:t>
            </w:r>
          </w:p>
          <w:p w:rsidR="00DE64AE" w:rsidRDefault="00DE64AE" w:rsidP="00576B9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efektów</w:t>
            </w:r>
          </w:p>
          <w:p w:rsidR="00DE64AE" w:rsidRDefault="00DE64AE" w:rsidP="00576B92">
            <w:pPr>
              <w:jc w:val="center"/>
              <w:rPr>
                <w:b/>
                <w:szCs w:val="22"/>
              </w:rPr>
            </w:pPr>
            <w:r>
              <w:rPr>
                <w:b/>
                <w:sz w:val="17"/>
                <w:szCs w:val="17"/>
              </w:rPr>
              <w:t>uczenia</w:t>
            </w:r>
          </w:p>
        </w:tc>
        <w:tc>
          <w:tcPr>
            <w:tcW w:w="6946" w:type="dxa"/>
            <w:gridSpan w:val="4"/>
            <w:vMerge w:val="restart"/>
            <w:shd w:val="clear" w:color="auto" w:fill="EEECE1"/>
            <w:vAlign w:val="center"/>
          </w:tcPr>
          <w:p w:rsidR="00DE64AE" w:rsidRDefault="00DE64AE" w:rsidP="00576B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Opis kierunkowych efektów uczenia się</w:t>
            </w:r>
          </w:p>
        </w:tc>
        <w:tc>
          <w:tcPr>
            <w:tcW w:w="1559" w:type="dxa"/>
            <w:shd w:val="clear" w:color="auto" w:fill="EEECE1"/>
          </w:tcPr>
          <w:p w:rsidR="00DE64AE" w:rsidRDefault="00DE64AE" w:rsidP="00576B92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Odniesienie kierunkowych efektów uczenia do charakterystyk</w:t>
            </w:r>
          </w:p>
          <w:p w:rsidR="00DE64AE" w:rsidRDefault="00DE64AE" w:rsidP="00576B92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drugiego stopnia dla:</w:t>
            </w:r>
            <w:r>
              <w:rPr>
                <w:rStyle w:val="Odwoanieprzypisudolnego"/>
                <w:b/>
                <w:sz w:val="19"/>
                <w:szCs w:val="19"/>
              </w:rPr>
              <w:footnoteReference w:id="1"/>
            </w:r>
          </w:p>
        </w:tc>
      </w:tr>
      <w:tr w:rsidR="00DE64AE" w:rsidTr="00576B92">
        <w:trPr>
          <w:cantSplit/>
          <w:trHeight w:val="754"/>
        </w:trPr>
        <w:tc>
          <w:tcPr>
            <w:tcW w:w="1276" w:type="dxa"/>
            <w:vMerge/>
            <w:shd w:val="clear" w:color="auto" w:fill="EEECE1"/>
          </w:tcPr>
          <w:p w:rsidR="00DE64AE" w:rsidRDefault="00DE64AE" w:rsidP="00576B92">
            <w:pPr>
              <w:rPr>
                <w:b/>
              </w:rPr>
            </w:pPr>
          </w:p>
        </w:tc>
        <w:tc>
          <w:tcPr>
            <w:tcW w:w="6946" w:type="dxa"/>
            <w:gridSpan w:val="4"/>
            <w:vMerge/>
            <w:shd w:val="clear" w:color="auto" w:fill="EEECE1"/>
          </w:tcPr>
          <w:p w:rsidR="00DE64AE" w:rsidRDefault="00DE64AE" w:rsidP="00576B9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EEECE1"/>
          </w:tcPr>
          <w:p w:rsidR="00DE64AE" w:rsidRDefault="00DE64AE" w:rsidP="00576B92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poziomu 6 Polskiej Ramy Kwalifikacji</w:t>
            </w:r>
          </w:p>
          <w:p w:rsidR="00DE64AE" w:rsidRDefault="00DE64AE" w:rsidP="00576B92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(PRK)*</w:t>
            </w:r>
          </w:p>
        </w:tc>
      </w:tr>
      <w:tr w:rsidR="00DE64AE" w:rsidTr="00576B92">
        <w:tc>
          <w:tcPr>
            <w:tcW w:w="9781" w:type="dxa"/>
            <w:gridSpan w:val="6"/>
            <w:shd w:val="clear" w:color="auto" w:fill="DDD9C3"/>
          </w:tcPr>
          <w:p w:rsidR="00DE64AE" w:rsidRDefault="00DE64AE" w:rsidP="00576B92">
            <w:pPr>
              <w:jc w:val="center"/>
              <w:rPr>
                <w:highlight w:val="lightGray"/>
              </w:rPr>
            </w:pPr>
            <w:r>
              <w:rPr>
                <w:b/>
              </w:rPr>
              <w:t xml:space="preserve">Wiedza (W) - </w:t>
            </w:r>
            <w:r>
              <w:t>Absolwent zna i rozumie: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left="-3"/>
              <w:jc w:val="center"/>
            </w:pPr>
            <w:r>
              <w:t>K_W01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3" w:firstLine="6"/>
              <w:rPr>
                <w:szCs w:val="22"/>
              </w:rPr>
            </w:pPr>
            <w:r>
              <w:rPr>
                <w:szCs w:val="22"/>
              </w:rPr>
              <w:t>Prezentuje podstawową wiedzę o charakterze nauk społecznych, w szczególności nauk o zarządzaniu, ich miejscu w systemie nauk, relacji do innych dyscyplin oraz teorii i podstawowych metodologii z pokrewnych dyscyplin (socjologii, ekonomii, itp.).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pStyle w:val="NormalnyWeb"/>
              <w:spacing w:before="0" w:beforeAutospacing="0" w:after="0"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left="-3"/>
              <w:jc w:val="center"/>
            </w:pPr>
            <w:r>
              <w:t>K_W02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3" w:firstLine="6"/>
              <w:rPr>
                <w:szCs w:val="22"/>
              </w:rPr>
            </w:pPr>
            <w:r>
              <w:rPr>
                <w:szCs w:val="22"/>
              </w:rPr>
              <w:t>Ma podstawową wiedzę o różnych rodzajach struktur i instytucji społecznych (kulturowych, politycznych, prawnych i ekonomicznych), w szczególności o ich istotnych elementach.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pStyle w:val="NormalnyWeb"/>
              <w:spacing w:before="0" w:beforeAutospacing="0" w:after="0"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left="-3"/>
              <w:jc w:val="center"/>
            </w:pPr>
            <w:r>
              <w:t>K_W03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3" w:firstLine="6"/>
              <w:rPr>
                <w:szCs w:val="22"/>
              </w:rPr>
            </w:pPr>
            <w:r>
              <w:rPr>
                <w:szCs w:val="22"/>
              </w:rPr>
              <w:t>Prezentuje podstawową wiedzę o relacjach między strukturami i instytucjami społecznymi i ich elementami.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pStyle w:val="NormalnyWeb"/>
              <w:spacing w:before="0" w:beforeAutospacing="0" w:after="0" w:line="240" w:lineRule="auto"/>
              <w:jc w:val="center"/>
            </w:pPr>
            <w:r>
              <w:t>P6S_WG</w:t>
            </w:r>
          </w:p>
        </w:tc>
      </w:tr>
      <w:tr w:rsidR="00DE64AE" w:rsidTr="00576B92">
        <w:trPr>
          <w:trHeight w:val="536"/>
        </w:trPr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left="-3"/>
              <w:jc w:val="center"/>
            </w:pPr>
            <w:r>
              <w:t>K_W04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3" w:firstLine="6"/>
              <w:rPr>
                <w:szCs w:val="22"/>
              </w:rPr>
            </w:pPr>
            <w:r>
              <w:rPr>
                <w:szCs w:val="22"/>
              </w:rPr>
              <w:t>Opisuje rodzaje więzi i relacji społecznych odpowiadające studiowanemu kierunkowi studiów oraz zna rządzące nimi prawidłowości.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pStyle w:val="NormalnyWeb"/>
              <w:spacing w:before="0" w:beforeAutospacing="0" w:after="0"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left="-3"/>
              <w:jc w:val="center"/>
            </w:pPr>
            <w:r>
              <w:t>K_W05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3" w:firstLine="6"/>
              <w:rPr>
                <w:szCs w:val="22"/>
              </w:rPr>
            </w:pPr>
            <w:r>
              <w:rPr>
                <w:szCs w:val="22"/>
              </w:rPr>
              <w:t>Dysponuje podstawową wiedzą o człowieku, jako o podmiocie konstytuującym struktury społeczne i zasady ich funkcjonowania, a także działającym w tych strukturach.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pStyle w:val="NormalnyWeb"/>
              <w:spacing w:before="0" w:beforeAutospacing="0" w:after="0"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left="-3"/>
              <w:jc w:val="center"/>
            </w:pPr>
            <w:r>
              <w:t>K_W06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3" w:firstLine="6"/>
              <w:rPr>
                <w:szCs w:val="22"/>
              </w:rPr>
            </w:pPr>
            <w:r>
              <w:rPr>
                <w:szCs w:val="22"/>
              </w:rPr>
              <w:t>Ma wiedzę o metodach i narzędziach, w tym technikach pozyskiwania danych, właściwych dla studiowanego kierunku studiów, pozwalających charakteryzować struktury i instytucje społeczne oraz procesy w nich i między nimi zachodzące.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K_W07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3" w:firstLine="6"/>
              <w:rPr>
                <w:szCs w:val="22"/>
              </w:rPr>
            </w:pPr>
            <w:r>
              <w:rPr>
                <w:szCs w:val="22"/>
              </w:rPr>
              <w:t>Ma wiedzę o normach i regułach (prawnych, organizacyjnych, moralnych, etycznych) organizujących struktury i instytucje społeczne, i rządzących nimi prawidłowościach oraz o ich źródłach, naturze, zmianach i sposobach działania.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P6S_WK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K_W08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5" w:firstLine="5"/>
              <w:rPr>
                <w:szCs w:val="22"/>
              </w:rPr>
            </w:pPr>
            <w:r>
              <w:rPr>
                <w:szCs w:val="22"/>
              </w:rPr>
              <w:t>Ma wiedzę o strukturach i instytucjach społecznych oraz ich elementach, o przyczynach, przebiegu, skali i konsekwencjach zmian zachodzących w tych strukturach, w szczególności powstawania, funkcjonowania, przekształcania i rozwoju organizacji.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lastRenderedPageBreak/>
              <w:t>K_W09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5" w:firstLine="5"/>
              <w:rPr>
                <w:szCs w:val="22"/>
              </w:rPr>
            </w:pPr>
            <w:r>
              <w:rPr>
                <w:szCs w:val="22"/>
              </w:rPr>
              <w:t>Charakteryzuje poglądy na temat struktur i instytucji społecznych oraz rodzajów więzi i relacji społecznych w ramach organizacji, ich historycznej ewolucji i rządzących nimi prawidłowości.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K_W10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5" w:firstLine="5"/>
              <w:rPr>
                <w:szCs w:val="22"/>
              </w:rPr>
            </w:pPr>
            <w:r>
              <w:rPr>
                <w:szCs w:val="22"/>
              </w:rPr>
              <w:t>Zna podstawowe pojęcia i rozumie zasady funkcjonowania ochrony własności intelektualnej i prawa autorskiego.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P6S_WK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K_W11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"/>
              <w:spacing w:after="0" w:line="240" w:lineRule="auto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Opisuje zasady tworzenia i rozwoju form indywidualnej przedsiębiorczości, wyjaśnia specyfikę działania przedsiębiorstw wykorzystując wiedzę z zakresu kierunku studiów a także umie zaplanować swoją ścieżkę kariery.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rPr>
          <w:trHeight w:val="926"/>
        </w:trPr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K_W12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Identyfikuje i opisuje problemy z zakresu zarządzania zasobami ludzkimi, zna sposoby ich rozwiązywania, umie określić znaczenie personelu w organizacji, ma wiedzę nt. zachowań człowieka i zna narzędzia służące modyfikowaniu tych zachowań.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P6S_WK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K_W13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"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Identyfikuje mechanizmy i zasady funkcjonowania organizacji; wymienia i opisuje metody i narzędzia wykorzystywane w procesie zarządzania operacyjnego, taktycznego i strategicznego.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K_W14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"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Identyfikuje podstawowe kategorie gospodarcze; prezentuje zasady działania głównych podmiotów w systemie ekonomicznym państwa, definiuje kategorie zjawisk mikro i makroekonomicznych oraz określa ich wpływ na zarządzanie przedsiębiorstwem.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K_W15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 podstawową wiedzę w zakresie finansów, charakteryzuje mechanizmy funkcjonowania systemu finansowego w państwie, określa jego wpływ na zarządzanie przedsiębiorstwem oraz identyfikuje zasady i instrumenty rachunkowości finansowej.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 P6S_WK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K_W16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 wiedzę związaną z procesami komunikowania interpersonalnego i społecznego, komunikowania wewnątrz organizacji, w tym negocjacji i mediacji, i na zewnątrz oraz charakteryzuje współczesne procesy informacyjno-komunikacyjne w zarządzaniu.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K_W17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 podstawową wiedzę teoretyczną w zakresie projektowania, wdrażania i stosowania szeroko rozumianej technologii informacyjnej.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P6S_WK</w:t>
            </w:r>
          </w:p>
        </w:tc>
      </w:tr>
      <w:tr w:rsidR="00DE64AE" w:rsidTr="00576B92"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K_W18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Posiada wiedzę z zakresu kultury fizycznej</w:t>
            </w:r>
            <w:r>
              <w:rPr>
                <w:rFonts w:ascii="Calibri" w:hAnsi="Calibri"/>
                <w:sz w:val="22"/>
                <w:szCs w:val="22"/>
              </w:rPr>
              <w:t xml:space="preserve"> i jej promocji.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21"/>
        </w:trPr>
        <w:tc>
          <w:tcPr>
            <w:tcW w:w="9781" w:type="dxa"/>
            <w:gridSpan w:val="6"/>
            <w:shd w:val="clear" w:color="auto" w:fill="DDD9C3"/>
            <w:vAlign w:val="center"/>
          </w:tcPr>
          <w:p w:rsidR="00DE64AE" w:rsidRDefault="00DE64AE" w:rsidP="00576B92">
            <w:pPr>
              <w:jc w:val="center"/>
              <w:rPr>
                <w:b/>
              </w:rPr>
            </w:pPr>
            <w:r>
              <w:rPr>
                <w:b/>
              </w:rPr>
              <w:t xml:space="preserve">Umiejętności (U) - </w:t>
            </w:r>
            <w:r>
              <w:t>Absolwent potrafi: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4"/>
        </w:trPr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K_U01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38" w:firstLine="5"/>
              <w:rPr>
                <w:i/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Prawidłowo interpretuje zjawiska społeczne (kulturowe, polityczne, prawne, ekonomiczne) właściwe dla studiowanego kierunku.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K_U02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38" w:firstLine="5"/>
              <w:rPr>
                <w:i/>
                <w:szCs w:val="22"/>
              </w:rPr>
            </w:pPr>
            <w:r>
              <w:rPr>
                <w:szCs w:val="22"/>
              </w:rPr>
              <w:t>Wykorzystuje podstawową wiedzę teoretyczną i pozyskuje dane do opisu i praktycznego analizowania jednostkowych procesów i zjawisk społecznych (kulturowych, politycznych, prawnych, ekonomicznych) właściwych dla studiowanego kierunku.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K_U03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38" w:firstLine="5"/>
              <w:rPr>
                <w:i/>
                <w:szCs w:val="22"/>
              </w:rPr>
            </w:pPr>
            <w:r>
              <w:rPr>
                <w:szCs w:val="22"/>
              </w:rPr>
              <w:t>Potrafi analizować przyczyny i przebieg konkretnych procesów i zjawisk społecznych (kulturowych, politycznych, prawnych i ekonomicznych) właściwych dla kierunku studiów.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K_U04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rPr>
                <w:rFonts w:eastAsia="Calibri"/>
                <w:szCs w:val="22"/>
              </w:rPr>
              <w:t>Potrafi prognozować praktyczne skutki konkretnych procesów i zjawisk społecznych (kulturowych, politycznych, ekonomicznych) z wykorzystaniem standardowych metod i narzędzi właściwych dla studiowanego kierunku.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P6S_UK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K_U05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40" w:firstLine="6"/>
              <w:rPr>
                <w:i/>
                <w:szCs w:val="22"/>
              </w:rPr>
            </w:pPr>
            <w:r>
              <w:rPr>
                <w:szCs w:val="22"/>
              </w:rPr>
              <w:t>Prawidłowo posługuje się systemami normatywnymi oraz wybranymi normami i regułami (prawnymi, zawodowymi, moralnymi) w celu rozwiązywania konkretnego zadania, z zakresu studiowanego kierunku.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P6S_UK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K_U06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40" w:firstLine="6"/>
              <w:rPr>
                <w:szCs w:val="22"/>
              </w:rPr>
            </w:pPr>
            <w:r>
              <w:rPr>
                <w:szCs w:val="22"/>
              </w:rPr>
              <w:t>Wykorzystuje zdobytą wiedzę do rozstrzygania dylematów pojawiających się w pracy zawodowej, potrafi dobierać środki i metody pracy w celu efektywnego wykonania pojawiających się zadań zawodowych, z uwzględnieniem umiejętności nabytych podczas praktyki zawodowej.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P6S_UK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lastRenderedPageBreak/>
              <w:t>K_U07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40" w:firstLine="6"/>
              <w:rPr>
                <w:szCs w:val="22"/>
              </w:rPr>
            </w:pPr>
            <w:r>
              <w:rPr>
                <w:szCs w:val="22"/>
              </w:rPr>
              <w:t>Analizuje proponowane rozwiązania konkretnych problemów i przedstawia w tym zakresie odpowiednie rozstrzygnięcia oraz potrafi je wdrożyć.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P6S_UK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K_U08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40" w:firstLine="6"/>
              <w:rPr>
                <w:szCs w:val="22"/>
              </w:rPr>
            </w:pPr>
            <w:r>
              <w:rPr>
                <w:szCs w:val="22"/>
              </w:rPr>
              <w:t>Posiada umiejętność rozumienia i analizowania zjawisk społecznych (kulturowych, politycznych, prawnych, ekonomicznych).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K_U09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38" w:firstLine="5"/>
              <w:rPr>
                <w:szCs w:val="22"/>
              </w:rPr>
            </w:pPr>
            <w:r>
              <w:rPr>
                <w:szCs w:val="22"/>
              </w:rPr>
              <w:t>Tworzy prace pisemne w języku polskim oraz języku obcym, uznawanym za podstawowy dla studiowanego kierunku studiów, dotyczące zagadnień szczegółowych, z wykorzystaniem podstawowych ujęć teoretycznych, a także różnych źródeł.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P6S_UK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0"/>
              <w:jc w:val="center"/>
            </w:pPr>
            <w:r>
              <w:t>K_U10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38" w:firstLine="5"/>
              <w:rPr>
                <w:szCs w:val="22"/>
              </w:rPr>
            </w:pPr>
            <w:r>
              <w:rPr>
                <w:szCs w:val="22"/>
              </w:rPr>
              <w:t>Posiada umiejętność przygotowania wystąpień ustnych, w języku polskim oraz języku obcym, właściwych dla kierunku studiów, dotyczących zagadnień szczegółowych, z wykorzystaniem podstawowych ujęć teoretycznych, a także różnych źródeł.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P6S_UK P6S_UO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0"/>
              <w:jc w:val="center"/>
            </w:pPr>
            <w:r>
              <w:t>K_U11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38" w:firstLine="5"/>
              <w:rPr>
                <w:szCs w:val="22"/>
              </w:rPr>
            </w:pPr>
            <w:r>
              <w:rPr>
                <w:szCs w:val="22"/>
              </w:rPr>
              <w:t>Posługuje się językiem obcym w zakresie dziedzin nauki i dyscyplin naukowych, właściwych dla studiowanego kierunku, zgodnie z wymaganiami określonymi dla poziomu B2 Europejskiego Systemu Opisu Kształcenia Językowego.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P6S_UK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K_U12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Wykorzystuje wiedzę teoretyczną do opisu i analizowania procesów zarządzania instytucjami społecznymi, poszerzoną o formułowanie własnych opinii oraz o krytyczny dobór danych i metod analizy.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0"/>
        </w:trPr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K_U13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0" w:firstLine="10"/>
              <w:rPr>
                <w:szCs w:val="22"/>
              </w:rPr>
            </w:pPr>
            <w:r>
              <w:rPr>
                <w:szCs w:val="22"/>
              </w:rPr>
              <w:t>Posiada umiejętności rozumienia przyczyn i przebiegu procesów i zjawisk społecznych, poszerzone o formułowanie własnych opinii na ten temat oraz stawianie prostych hipotez badawczych i ich weryfikowanie.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P6S_UK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K_U14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firstLine="5"/>
              <w:rPr>
                <w:szCs w:val="22"/>
              </w:rPr>
            </w:pPr>
            <w:r>
              <w:rPr>
                <w:szCs w:val="22"/>
              </w:rPr>
              <w:t>Analizuje ludzkie zachowania, ich motywy oraz społeczne konsekwencje, w odniesieniu do wybranych rodzajów ludzkich zachowań lub obszarów, w jakich one zachodzą.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K_U15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"/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Rozumie istotę i mechanizmy funkcjonowania organizacji; określa zasady, prawidłowości zachowań organizacyjnych i instrumenty zarządzania ich uwarunkowania oraz wpływu na funkcjonowanie organizacji i jej zarządzanie; opisuje i analizuje problemy zarządzania.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K_U16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Stosuje podstawowe narzędzia ekonomiczne; określa zasady działania głównych podmiotów w systemie ekonomicznym państwa; analizuje wpływ czynników ekonomicznych na zarządzanie.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8"/>
        </w:trPr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K_U17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38" w:firstLine="5"/>
              <w:rPr>
                <w:bCs/>
                <w:szCs w:val="22"/>
              </w:rPr>
            </w:pPr>
            <w:r>
              <w:rPr>
                <w:bCs/>
                <w:szCs w:val="22"/>
              </w:rPr>
              <w:t>Posiada umiejętności dostrzegania, obserwacji i interpretacji zjawisk finansowych, a także rozumie podstawowy mechanizm funkcjonowania systemu finansowego i jego wpływu na zarządzanie organizacją; rozumie istotę, zasady i instrumenty rachunkowości, stosuje instrumenty rachunkowości w rozwiązywaniu problemów zarządzania.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55"/>
        </w:trPr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K_U18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Charakteryzuje podstawowe pojęcia, prawidłowości i problemy zarządzania zasobami ludzkimi, rozwiązuje problemy zarządzania personelem w organizacji a także umie dokonywać selekcji pracowników, motywować itp.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55"/>
        </w:trPr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K_U19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Posiada umiejętność wyboru i wykorzystywania współczesnych technik informacyjno-komunikacyjnych w zarządzaniu oraz komunikuje się interpersonalnie.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P6S_UK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P6S_UO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55"/>
        </w:trPr>
        <w:tc>
          <w:tcPr>
            <w:tcW w:w="1276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K_U20</w:t>
            </w:r>
          </w:p>
        </w:tc>
        <w:tc>
          <w:tcPr>
            <w:tcW w:w="6946" w:type="dxa"/>
            <w:gridSpan w:val="4"/>
            <w:vAlign w:val="center"/>
          </w:tcPr>
          <w:p w:rsidR="00DE64AE" w:rsidRDefault="00DE64AE" w:rsidP="00576B92">
            <w:pPr>
              <w:pStyle w:val="Tekstpodstawowy21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Posiada umiejętności korzystania z aktualnej wiedzy z zakresu nauk o kulturze fizycznej i rekreacji ruchowej oraz zna sposoby jej wykorzystania do kształtowania oraz podtrzymywania sprawności i wydolności osób w różnym wieku.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7"/>
        </w:trPr>
        <w:tc>
          <w:tcPr>
            <w:tcW w:w="9781" w:type="dxa"/>
            <w:gridSpan w:val="6"/>
            <w:shd w:val="clear" w:color="auto" w:fill="DDD9C3"/>
            <w:vAlign w:val="center"/>
          </w:tcPr>
          <w:p w:rsidR="00A57728" w:rsidRDefault="00A57728" w:rsidP="00576B92">
            <w:pPr>
              <w:spacing w:line="240" w:lineRule="auto"/>
              <w:jc w:val="center"/>
              <w:rPr>
                <w:b/>
              </w:rPr>
            </w:pPr>
          </w:p>
          <w:p w:rsidR="00A57728" w:rsidRDefault="00A57728" w:rsidP="00576B92">
            <w:pPr>
              <w:spacing w:line="240" w:lineRule="auto"/>
              <w:jc w:val="center"/>
              <w:rPr>
                <w:b/>
              </w:rPr>
            </w:pPr>
          </w:p>
          <w:p w:rsidR="00DE64AE" w:rsidRDefault="00DE64AE" w:rsidP="00576B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Kompetencje społeczne (K) - </w:t>
            </w:r>
            <w:r>
              <w:t>Absolwent jest gotów do: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2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lastRenderedPageBreak/>
              <w:t>K_K01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62" w:firstLine="6"/>
              <w:rPr>
                <w:szCs w:val="22"/>
              </w:rPr>
            </w:pPr>
            <w:r>
              <w:rPr>
                <w:szCs w:val="22"/>
              </w:rPr>
              <w:t>Rozumie potrzebę uczenia się przez całe życie, a także potrafi uzupełnić i doskonalić nabytą wiedzę i umiejętności oraz poddaje krytyce i analizie posiadaną wiedzę.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P6S_KK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9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K_K02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62" w:firstLine="6"/>
              <w:rPr>
                <w:szCs w:val="22"/>
              </w:rPr>
            </w:pPr>
            <w:r>
              <w:rPr>
                <w:szCs w:val="22"/>
              </w:rPr>
              <w:t>Potrafi współdziałać i pracować w grupie, przyjmując w niej różne role, a także kierować zespołem, przyjmując odpowiedzialność za efekty jego pracy oraz właściwie wypełnia zobowiązania społeczne i ciążące na nim obowiązki.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K_K03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Potrafi odpowiednio określić priorytety służące realizacji określonego przez siebie lub innych zadania, podejmuje inicjatywy zmierzające do poznania i rozumienia przyczyn odmiennego punktu widzenia.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P6S_KK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P6S_KR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K_K04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62" w:firstLine="5"/>
              <w:rPr>
                <w:szCs w:val="22"/>
              </w:rPr>
            </w:pPr>
            <w:r>
              <w:rPr>
                <w:szCs w:val="22"/>
              </w:rPr>
              <w:t>Prawidłowo identyfikuje i dostrzega dylematy związane z wykonywaniem zawodu, kierując się zasadami etyki.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P6S_KR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K_K05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62" w:firstLine="5"/>
              <w:rPr>
                <w:szCs w:val="22"/>
              </w:rPr>
            </w:pPr>
            <w:r>
              <w:rPr>
                <w:szCs w:val="22"/>
              </w:rPr>
              <w:t>Umie uczestniczyć w przygotowaniu projektów społecznych (politycznych, gospodarczych, obywatelskich), uwzględniając aspekty prawne, ekonomiczne i polityczne.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K_K06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62" w:firstLine="5"/>
              <w:rPr>
                <w:szCs w:val="22"/>
              </w:rPr>
            </w:pPr>
            <w:r>
              <w:rPr>
                <w:szCs w:val="22"/>
              </w:rPr>
              <w:t>Potrafi myśleć i działać w sposób przedsiębiorczy.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K_K07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0" w:firstLine="5"/>
              <w:rPr>
                <w:szCs w:val="22"/>
              </w:rPr>
            </w:pPr>
            <w:r>
              <w:rPr>
                <w:szCs w:val="22"/>
              </w:rPr>
              <w:t>Potrafi komunikować się z otoczeniem i przekazywać podstawową wiedzę na temat działalności społecznej.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K_K08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Jest otwarty i kreatywny w podejściu do zadań ukierunkowanych na osiągnięcie celów rynkowych.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P6S_KK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P6S_KO</w:t>
            </w:r>
          </w:p>
        </w:tc>
      </w:tr>
      <w:tr w:rsidR="00DE64AE" w:rsidTr="00576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6"/>
        </w:trPr>
        <w:tc>
          <w:tcPr>
            <w:tcW w:w="1358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</w:pPr>
            <w:r>
              <w:t>K_K09</w:t>
            </w:r>
          </w:p>
        </w:tc>
        <w:tc>
          <w:tcPr>
            <w:tcW w:w="6829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0" w:firstLine="5"/>
              <w:rPr>
                <w:szCs w:val="22"/>
              </w:rPr>
            </w:pPr>
            <w:r>
              <w:rPr>
                <w:szCs w:val="22"/>
              </w:rPr>
              <w:t>Promuje społeczne i kulturowe znaczenie sportu i aktywności fizycznej.</w:t>
            </w:r>
          </w:p>
        </w:tc>
        <w:tc>
          <w:tcPr>
            <w:tcW w:w="1594" w:type="dxa"/>
            <w:gridSpan w:val="2"/>
            <w:shd w:val="clear" w:color="auto" w:fill="FFFFFF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P6S_KO</w:t>
            </w:r>
          </w:p>
        </w:tc>
      </w:tr>
      <w:tr w:rsidR="00DE64AE" w:rsidTr="00576B92">
        <w:tc>
          <w:tcPr>
            <w:tcW w:w="9781" w:type="dxa"/>
            <w:gridSpan w:val="6"/>
            <w:shd w:val="clear" w:color="auto" w:fill="8DB3E2"/>
            <w:vAlign w:val="center"/>
          </w:tcPr>
          <w:p w:rsidR="00DE64AE" w:rsidRDefault="00DE64AE" w:rsidP="00576B9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Opis kierunkowych efektów uczenia w ramach przedmiotów do wyboru w zakresie</w:t>
            </w:r>
          </w:p>
          <w:p w:rsidR="00DE64AE" w:rsidRDefault="00A57728" w:rsidP="00576B92">
            <w:pPr>
              <w:jc w:val="center"/>
              <w:rPr>
                <w:b/>
                <w:i/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Coaching</w:t>
            </w:r>
            <w:proofErr w:type="spellEnd"/>
            <w:r>
              <w:rPr>
                <w:b/>
                <w:i/>
                <w:szCs w:val="22"/>
              </w:rPr>
              <w:t xml:space="preserve"> mene</w:t>
            </w:r>
            <w:r w:rsidR="00DE64AE">
              <w:rPr>
                <w:b/>
                <w:i/>
                <w:szCs w:val="22"/>
              </w:rPr>
              <w:t>dżerski</w:t>
            </w:r>
          </w:p>
        </w:tc>
      </w:tr>
      <w:tr w:rsidR="00DE64AE" w:rsidTr="00576B92">
        <w:tc>
          <w:tcPr>
            <w:tcW w:w="9781" w:type="dxa"/>
            <w:gridSpan w:val="6"/>
            <w:shd w:val="clear" w:color="auto" w:fill="D9D9D9"/>
          </w:tcPr>
          <w:p w:rsidR="00DE64AE" w:rsidRDefault="00DE64AE" w:rsidP="00576B92">
            <w:pPr>
              <w:jc w:val="center"/>
            </w:pPr>
            <w:r>
              <w:rPr>
                <w:b/>
              </w:rPr>
              <w:t xml:space="preserve">Wiedza (W) - </w:t>
            </w:r>
            <w:r>
              <w:t>Absolwent zna i rozumie: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SPCM_W01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  <w:bdr w:val="none" w:sz="0" w:space="0" w:color="auto" w:frame="1"/>
              </w:rPr>
              <w:t xml:space="preserve">Posiada wiedzę na temat prowadzenia profesjonalnego </w:t>
            </w:r>
            <w:proofErr w:type="spellStart"/>
            <w:r>
              <w:rPr>
                <w:szCs w:val="22"/>
                <w:bdr w:val="none" w:sz="0" w:space="0" w:color="auto" w:frame="1"/>
              </w:rPr>
              <w:t>coachingu</w:t>
            </w:r>
            <w:proofErr w:type="spellEnd"/>
            <w:r>
              <w:rPr>
                <w:szCs w:val="22"/>
                <w:bdr w:val="none" w:sz="0" w:space="0" w:color="auto" w:frame="1"/>
              </w:rPr>
              <w:t xml:space="preserve"> w organizacjach, instytucjach, firmach i korporacjach, a także </w:t>
            </w:r>
            <w:proofErr w:type="spellStart"/>
            <w:r>
              <w:rPr>
                <w:szCs w:val="22"/>
                <w:bdr w:val="none" w:sz="0" w:space="0" w:color="auto" w:frame="1"/>
              </w:rPr>
              <w:t>coachingu</w:t>
            </w:r>
            <w:proofErr w:type="spellEnd"/>
            <w:r>
              <w:rPr>
                <w:szCs w:val="22"/>
                <w:bdr w:val="none" w:sz="0" w:space="0" w:color="auto" w:frame="1"/>
              </w:rPr>
              <w:t xml:space="preserve"> indywidualnego i grupowego.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SPCM_W02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  <w:bdr w:val="none" w:sz="0" w:space="0" w:color="auto" w:frame="1"/>
              </w:rPr>
              <w:t xml:space="preserve">Zapoznaje się z istotą procesu </w:t>
            </w:r>
            <w:proofErr w:type="spellStart"/>
            <w:r>
              <w:rPr>
                <w:szCs w:val="22"/>
                <w:bdr w:val="none" w:sz="0" w:space="0" w:color="auto" w:frame="1"/>
              </w:rPr>
              <w:t>coachingowego</w:t>
            </w:r>
            <w:proofErr w:type="spellEnd"/>
            <w:r>
              <w:rPr>
                <w:szCs w:val="22"/>
                <w:bdr w:val="none" w:sz="0" w:space="0" w:color="auto" w:frame="1"/>
              </w:rPr>
              <w:t xml:space="preserve"> i różnorodnymi typami </w:t>
            </w:r>
            <w:proofErr w:type="spellStart"/>
            <w:r>
              <w:rPr>
                <w:szCs w:val="22"/>
                <w:bdr w:val="none" w:sz="0" w:space="0" w:color="auto" w:frame="1"/>
              </w:rPr>
              <w:t>coachingu</w:t>
            </w:r>
            <w:proofErr w:type="spellEnd"/>
            <w:r>
              <w:rPr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SPCM_W03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  <w:bdr w:val="none" w:sz="0" w:space="0" w:color="auto" w:frame="1"/>
              </w:rPr>
              <w:t xml:space="preserve">Poznaje standardy etyczne wyznaczające zasady pracy profesjonalnego </w:t>
            </w:r>
            <w:proofErr w:type="spellStart"/>
            <w:r>
              <w:rPr>
                <w:szCs w:val="22"/>
                <w:bdr w:val="none" w:sz="0" w:space="0" w:color="auto" w:frame="1"/>
              </w:rPr>
              <w:t>coacha</w:t>
            </w:r>
            <w:proofErr w:type="spellEnd"/>
            <w:r>
              <w:rPr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 P6S_WK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SPCM_W04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Opisuje mechanizmy podejmowania decyzji.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 P6S_WK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SPCM_W05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 xml:space="preserve">Rozpoznaje </w:t>
            </w:r>
            <w:r>
              <w:rPr>
                <w:szCs w:val="22"/>
                <w:bdr w:val="none" w:sz="0" w:space="0" w:color="auto" w:frame="1"/>
              </w:rPr>
              <w:t>diagnozę własnych możliwości i predyspozycji.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rPr>
          <w:trHeight w:val="575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SPCM_W06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  <w:bdr w:val="none" w:sz="0" w:space="0" w:color="auto" w:frame="1"/>
              </w:rPr>
              <w:t xml:space="preserve">Rozumie potrzebę rozwoju osobistych kompetencji interpersonalnych niezbędnych w pracy </w:t>
            </w:r>
            <w:proofErr w:type="spellStart"/>
            <w:r>
              <w:rPr>
                <w:szCs w:val="22"/>
                <w:bdr w:val="none" w:sz="0" w:space="0" w:color="auto" w:frame="1"/>
              </w:rPr>
              <w:t>coacha</w:t>
            </w:r>
            <w:proofErr w:type="spellEnd"/>
            <w:r>
              <w:rPr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rPr>
          <w:trHeight w:val="575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SPCM_W07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ind w:right="110"/>
              <w:rPr>
                <w:kern w:val="2"/>
                <w:szCs w:val="22"/>
              </w:rPr>
            </w:pPr>
            <w:r>
              <w:rPr>
                <w:szCs w:val="22"/>
              </w:rPr>
              <w:t xml:space="preserve">Opracowuje własny, indywidualny styl pracy </w:t>
            </w:r>
            <w:proofErr w:type="spellStart"/>
            <w:r>
              <w:rPr>
                <w:szCs w:val="22"/>
              </w:rPr>
              <w:t>coachingowej</w:t>
            </w:r>
            <w:proofErr w:type="spellEnd"/>
            <w:r>
              <w:rPr>
                <w:szCs w:val="22"/>
              </w:rPr>
              <w:t>, zdobywa wiedzę na temat metod pracy z ludźmi, którzy chcą się rozwijać i pełniej korzystać z własnego potencjału.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rPr>
          <w:trHeight w:val="575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SPCM_W08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autoSpaceDE w:val="0"/>
              <w:autoSpaceDN w:val="0"/>
              <w:adjustRightInd w:val="0"/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 xml:space="preserve">Posiada wiedzę na temat prowadzenia sesji </w:t>
            </w:r>
            <w:proofErr w:type="spellStart"/>
            <w:r>
              <w:rPr>
                <w:szCs w:val="22"/>
              </w:rPr>
              <w:t>coachingowych</w:t>
            </w:r>
            <w:proofErr w:type="spellEnd"/>
            <w:r>
              <w:rPr>
                <w:szCs w:val="22"/>
              </w:rPr>
              <w:t xml:space="preserve"> wymagających od niego posiadania szeregu specjalistycznych kompetencji.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rPr>
          <w:trHeight w:val="575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SPCM_W09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  <w:bdr w:val="none" w:sz="0" w:space="0" w:color="auto" w:frame="1"/>
              </w:rPr>
              <w:t xml:space="preserve">Zdobywa wiedzę w zakresie przygotowania uczestników do prowadzenia </w:t>
            </w:r>
            <w:proofErr w:type="spellStart"/>
            <w:r>
              <w:rPr>
                <w:szCs w:val="22"/>
                <w:bdr w:val="none" w:sz="0" w:space="0" w:color="auto" w:frame="1"/>
              </w:rPr>
              <w:t>coachingu</w:t>
            </w:r>
            <w:proofErr w:type="spellEnd"/>
            <w:r>
              <w:rPr>
                <w:szCs w:val="22"/>
                <w:bdr w:val="none" w:sz="0" w:space="0" w:color="auto" w:frame="1"/>
              </w:rPr>
              <w:t xml:space="preserve"> w biznesie, m.in. w zakresie zwiększenia elastyczności zarządzania, skutecznego motywowania, wpływania na rozwój potencjału pracowników – z jednoczesnym wzrostem kompetencji na poziomie osobistym: własnej skuteczności, zarządzania sobą, czy decyzyjności.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</w:tc>
      </w:tr>
      <w:tr w:rsidR="00DE64AE" w:rsidTr="00576B92">
        <w:trPr>
          <w:trHeight w:val="575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SPCM_W10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 xml:space="preserve">Zna metody, techniki i narzędzia </w:t>
            </w:r>
            <w:proofErr w:type="spellStart"/>
            <w:r>
              <w:rPr>
                <w:szCs w:val="22"/>
              </w:rPr>
              <w:t>coachingowe</w:t>
            </w:r>
            <w:proofErr w:type="spellEnd"/>
            <w:r>
              <w:rPr>
                <w:szCs w:val="22"/>
              </w:rPr>
              <w:t xml:space="preserve">, a także odbywa i przeprowadza indywidualne i grupowe sesje </w:t>
            </w:r>
            <w:proofErr w:type="spellStart"/>
            <w:r>
              <w:rPr>
                <w:szCs w:val="22"/>
              </w:rPr>
              <w:t>coachingowe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</w:t>
            </w:r>
          </w:p>
          <w:p w:rsidR="00DE64AE" w:rsidRDefault="00DE64AE" w:rsidP="00576B92">
            <w:pPr>
              <w:spacing w:line="240" w:lineRule="auto"/>
              <w:jc w:val="center"/>
            </w:pPr>
            <w:r>
              <w:t>P6S_WK</w:t>
            </w:r>
          </w:p>
        </w:tc>
      </w:tr>
      <w:tr w:rsidR="00DE64AE" w:rsidTr="00576B92">
        <w:trPr>
          <w:trHeight w:val="575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lastRenderedPageBreak/>
              <w:t>SPCM_W11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Charakteryzuje zasady komunikacji werbalnej i niewerbalnej oraz</w:t>
            </w:r>
            <w:r>
              <w:rPr>
                <w:bCs/>
                <w:szCs w:val="22"/>
              </w:rPr>
              <w:t xml:space="preserve"> identyfikuje typowe bariery komunikacyjne.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P6S_WG P6S_WK</w:t>
            </w:r>
          </w:p>
        </w:tc>
      </w:tr>
      <w:tr w:rsidR="00DE64AE" w:rsidTr="00576B92">
        <w:tc>
          <w:tcPr>
            <w:tcW w:w="9781" w:type="dxa"/>
            <w:gridSpan w:val="6"/>
            <w:shd w:val="clear" w:color="auto" w:fill="F2F2F2"/>
          </w:tcPr>
          <w:p w:rsidR="00DE64AE" w:rsidRDefault="00DE64AE" w:rsidP="00576B92">
            <w:pPr>
              <w:jc w:val="center"/>
            </w:pPr>
            <w:r>
              <w:rPr>
                <w:b/>
              </w:rPr>
              <w:t xml:space="preserve">Umiejętności (U) - </w:t>
            </w:r>
            <w:r>
              <w:t>Absolwent potrafi: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SPCM_U01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autoSpaceDE w:val="0"/>
              <w:autoSpaceDN w:val="0"/>
              <w:adjustRightInd w:val="0"/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Przekazuje wyniki przeprowadzonych przez siebie analiz w sposób odpowiedzialny, wyważony i komunikatywny, słucha innych w bezstronny sposób, respektuje odmienne punkty widzenia.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P6S_UK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SPCM_U02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Potrafi myśleć kreatywnie, jest otwarty na nowe pomysły i rozwiązania, ma skłonność do nauki różnymi metodami oraz skłonność do interakcji z innymi uczestnikami procesu uczenia się.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P6S_UK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SPCM_U03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bCs/>
                <w:kern w:val="2"/>
                <w:szCs w:val="22"/>
              </w:rPr>
            </w:pPr>
            <w:r>
              <w:rPr>
                <w:bCs/>
                <w:szCs w:val="22"/>
              </w:rPr>
              <w:t>Wykazuje zdolność dostrzegania wpływu różnych działań personalnych na motywację pracowników, charakteryzuje się aktywną postawą wobec problemów w obszarze motywowania pracowników.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SPCM_U04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autoSpaceDE w:val="0"/>
              <w:autoSpaceDN w:val="0"/>
              <w:adjustRightInd w:val="0"/>
              <w:spacing w:line="240" w:lineRule="auto"/>
              <w:rPr>
                <w:kern w:val="2"/>
                <w:szCs w:val="22"/>
              </w:rPr>
            </w:pPr>
            <w:r>
              <w:rPr>
                <w:bCs/>
                <w:szCs w:val="22"/>
              </w:rPr>
              <w:t>Ma zdolność komunikowania się z różnymi komórkami wewnątrz organizacji, rozumienia odmiennych celów i metod działań, rozwija umiejętności komunikowania się z zewnętrznym otoczeniem gospodarczym.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P6S_UO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SPCM_U05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autoSpaceDE w:val="0"/>
              <w:autoSpaceDN w:val="0"/>
              <w:adjustRightInd w:val="0"/>
              <w:spacing w:line="240" w:lineRule="auto"/>
              <w:rPr>
                <w:bCs/>
                <w:kern w:val="2"/>
                <w:szCs w:val="22"/>
              </w:rPr>
            </w:pPr>
            <w:r>
              <w:rPr>
                <w:bCs/>
                <w:szCs w:val="22"/>
              </w:rPr>
              <w:t>Rozumie potrzebę współpracy i dzielenia się wiedzą, podejmuje inicjatywy zmierzające do poznania i rozumienia przyczyn odmiennego punktu widzenia.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P6S_UK P6S_UO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SPCM_U06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Myśli i działa w sposób odpowiedzialny, podejmuje inicjatywy w celu zwiększania wartości przedsiębiorstwa, pracując indywidualnie i w zespole.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SPCM_U07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Ma zdolność argumentacji, perswazji oraz elastycznego reagowania na wypowiedzi i zachowania drugiej strony,</w:t>
            </w:r>
            <w:r>
              <w:rPr>
                <w:bCs/>
                <w:szCs w:val="22"/>
              </w:rPr>
              <w:t xml:space="preserve"> dobiera techniki negocjacyjne do specyfiki prowadzonych negocjacji, planuje prowadzenie negocjacji, </w:t>
            </w:r>
            <w:r>
              <w:rPr>
                <w:szCs w:val="22"/>
              </w:rPr>
              <w:t>rozpoznaje obszary konfliktu, wyraża własne stanowisko oraz stosuje narzędzia i techniki rozwiązywania konfliktów w organizacji.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P6S_UO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SPCM_U08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Stosuje odpowiednie zasady w budowaniu zespołów, organizuje pracę menedżera i stosuje proste narzędzia wspomagające pracę menedżerów, analizuje sytuacje problemowe i ocenia ich oddziaływanie na organizację w odniesieniu do wewnętrznych i zewnętrznych uwarunkowań organizacji, planuje procesy decyzyjne w sytuacjach problemowych.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P6S_UW P6S_UO</w:t>
            </w:r>
          </w:p>
        </w:tc>
      </w:tr>
      <w:tr w:rsidR="00DE64AE" w:rsidTr="00576B92">
        <w:tc>
          <w:tcPr>
            <w:tcW w:w="9781" w:type="dxa"/>
            <w:gridSpan w:val="6"/>
            <w:shd w:val="clear" w:color="auto" w:fill="F2F2F2"/>
          </w:tcPr>
          <w:p w:rsidR="00DE64AE" w:rsidRDefault="00DE64AE" w:rsidP="00576B92">
            <w:pPr>
              <w:jc w:val="center"/>
            </w:pPr>
            <w:r>
              <w:rPr>
                <w:b/>
              </w:rPr>
              <w:t xml:space="preserve">Kompetencje społeczne (K) - </w:t>
            </w:r>
            <w:r>
              <w:t>Absolwent jest gotów do: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SPCM_K01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pStyle w:val="Indeks"/>
              <w:suppressLineNumbers w:val="0"/>
              <w:tabs>
                <w:tab w:val="num" w:pos="400"/>
              </w:tabs>
              <w:suppressAutoHyphens w:val="0"/>
              <w:spacing w:line="240" w:lineRule="auto"/>
              <w:rPr>
                <w:rFonts w:ascii="Calibri" w:hAnsi="Calibri"/>
                <w:kern w:val="2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Rozumie potrzebę uczenia się przez całe życie, </w:t>
            </w:r>
            <w:r>
              <w:rPr>
                <w:rFonts w:ascii="Calibri" w:hAnsi="Calibri"/>
                <w:sz w:val="22"/>
                <w:szCs w:val="22"/>
              </w:rPr>
              <w:t>potrafi uzupełniać i doskonalić nabytą wiedzę i umiejętności.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  <w:rPr>
                <w:kern w:val="2"/>
              </w:rPr>
            </w:pPr>
            <w:r>
              <w:t>P6S_KK</w:t>
            </w:r>
          </w:p>
        </w:tc>
      </w:tr>
      <w:tr w:rsidR="00DE64AE" w:rsidTr="00576B92"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SPCM_K02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Pracuje indywidualnie i w zespole.</w:t>
            </w:r>
          </w:p>
        </w:tc>
        <w:tc>
          <w:tcPr>
            <w:tcW w:w="1559" w:type="dxa"/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P6S_KK P6S_KO</w:t>
            </w:r>
          </w:p>
        </w:tc>
      </w:tr>
      <w:tr w:rsidR="00DE64AE" w:rsidTr="00576B92">
        <w:trPr>
          <w:trHeight w:val="366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SPCM_K03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Ma zdolność komunikowania się ze współpracownikami oraz otoczeniem gospodarczym.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AE" w:rsidRDefault="00DE64AE" w:rsidP="00576B92">
            <w:pPr>
              <w:spacing w:line="240" w:lineRule="auto"/>
              <w:jc w:val="center"/>
            </w:pPr>
            <w:r>
              <w:t>P6S_KK P6S_KO</w:t>
            </w:r>
          </w:p>
        </w:tc>
      </w:tr>
      <w:tr w:rsidR="00DE64AE" w:rsidTr="00576B92">
        <w:trPr>
          <w:trHeight w:val="366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SPCM_K04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bCs/>
                <w:szCs w:val="22"/>
              </w:rPr>
              <w:t>Jest odpowiedzialny za pracę własną i innych ludzi, jest kreatywny w zakresie poszukiwania sposobów podnoszenia efektywności własnego przedsiębiorstwa.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  <w:rPr>
                <w:kern w:val="2"/>
              </w:rPr>
            </w:pPr>
            <w:r>
              <w:t>P6S_KK P6S_KO P6S_KR</w:t>
            </w:r>
          </w:p>
        </w:tc>
      </w:tr>
      <w:tr w:rsidR="00DE64AE" w:rsidTr="00576B92">
        <w:trPr>
          <w:trHeight w:val="366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SPCM_K05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Wykazuje się kompetencjami w inicjowaniu działań doskonalących zarządzanie zasobami ludzkimi w swojej organizacji.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  <w:rPr>
                <w:kern w:val="2"/>
              </w:rPr>
            </w:pPr>
            <w:r>
              <w:t>P6S_KK P6S_KO</w:t>
            </w:r>
          </w:p>
        </w:tc>
      </w:tr>
      <w:tr w:rsidR="00DE64AE" w:rsidTr="00576B92">
        <w:trPr>
          <w:trHeight w:val="366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SPCM_K06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Potrafi odpowiednio określić priorytety służące realizacji określonego przez siebie lub innych zadania.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  <w:rPr>
                <w:kern w:val="2"/>
              </w:rPr>
            </w:pPr>
            <w:r>
              <w:t>P6S_KK P6S_KR</w:t>
            </w:r>
          </w:p>
        </w:tc>
      </w:tr>
      <w:tr w:rsidR="00DE64AE" w:rsidTr="00576B92">
        <w:trPr>
          <w:trHeight w:val="366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SPCM_K07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Potrafi myśleć i działać w sposób przedsiębiorczy.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  <w:rPr>
                <w:kern w:val="2"/>
              </w:rPr>
            </w:pPr>
            <w:r>
              <w:t>P6S_KO</w:t>
            </w:r>
          </w:p>
        </w:tc>
      </w:tr>
      <w:tr w:rsidR="00DE64AE" w:rsidTr="00576B92">
        <w:trPr>
          <w:trHeight w:val="366"/>
        </w:trPr>
        <w:tc>
          <w:tcPr>
            <w:tcW w:w="1418" w:type="dxa"/>
            <w:gridSpan w:val="3"/>
            <w:vAlign w:val="center"/>
          </w:tcPr>
          <w:p w:rsidR="00DE64AE" w:rsidRDefault="00DE64AE" w:rsidP="00576B92">
            <w:pPr>
              <w:spacing w:line="240" w:lineRule="auto"/>
              <w:jc w:val="center"/>
              <w:rPr>
                <w:kern w:val="2"/>
                <w:sz w:val="20"/>
              </w:rPr>
            </w:pPr>
            <w:r>
              <w:rPr>
                <w:sz w:val="20"/>
              </w:rPr>
              <w:t>SPCM_K08</w:t>
            </w:r>
          </w:p>
        </w:tc>
        <w:tc>
          <w:tcPr>
            <w:tcW w:w="6804" w:type="dxa"/>
            <w:gridSpan w:val="2"/>
            <w:vAlign w:val="center"/>
          </w:tcPr>
          <w:p w:rsidR="00DE64AE" w:rsidRDefault="00DE64AE" w:rsidP="00576B92">
            <w:pPr>
              <w:tabs>
                <w:tab w:val="num" w:pos="400"/>
              </w:tabs>
              <w:spacing w:line="240" w:lineRule="auto"/>
              <w:rPr>
                <w:kern w:val="2"/>
                <w:szCs w:val="22"/>
              </w:rPr>
            </w:pPr>
            <w:r>
              <w:rPr>
                <w:szCs w:val="22"/>
              </w:rPr>
              <w:t>Myśli i działa w sposób odpowiedzialny, podejmuje inicjatywy w celu zwiększania wartości przedsiębiorstwa.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AE" w:rsidRDefault="00DE64AE" w:rsidP="00576B92">
            <w:pPr>
              <w:shd w:val="clear" w:color="auto" w:fill="FFFFFF"/>
              <w:spacing w:line="240" w:lineRule="auto"/>
              <w:jc w:val="center"/>
              <w:rPr>
                <w:kern w:val="2"/>
              </w:rPr>
            </w:pPr>
            <w:r>
              <w:t>P6S_KK</w:t>
            </w:r>
          </w:p>
        </w:tc>
      </w:tr>
    </w:tbl>
    <w:p w:rsidR="00AA7DA9" w:rsidRDefault="00AA7DA9" w:rsidP="00DE64AE"/>
    <w:sectPr w:rsidR="00AA7DA9" w:rsidSect="00AA7D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AB" w:rsidRDefault="00CC7EAB" w:rsidP="00DE64AE">
      <w:pPr>
        <w:spacing w:line="240" w:lineRule="auto"/>
      </w:pPr>
      <w:r>
        <w:separator/>
      </w:r>
    </w:p>
  </w:endnote>
  <w:endnote w:type="continuationSeparator" w:id="0">
    <w:p w:rsidR="00CC7EAB" w:rsidRDefault="00CC7EAB" w:rsidP="00DE6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83721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A57728" w:rsidRPr="00A57728" w:rsidRDefault="00A57728">
            <w:pPr>
              <w:pStyle w:val="Stopka"/>
              <w:jc w:val="center"/>
            </w:pPr>
            <w:r w:rsidRPr="00A57728">
              <w:rPr>
                <w:i/>
                <w:sz w:val="18"/>
                <w:szCs w:val="18"/>
              </w:rPr>
              <w:t xml:space="preserve">Strona </w:t>
            </w:r>
            <w:r w:rsidR="00084F44" w:rsidRPr="00A57728">
              <w:rPr>
                <w:i/>
                <w:sz w:val="18"/>
                <w:szCs w:val="18"/>
              </w:rPr>
              <w:fldChar w:fldCharType="begin"/>
            </w:r>
            <w:r w:rsidRPr="00A57728">
              <w:rPr>
                <w:i/>
                <w:sz w:val="18"/>
                <w:szCs w:val="18"/>
              </w:rPr>
              <w:instrText>PAGE</w:instrText>
            </w:r>
            <w:r w:rsidR="00084F44" w:rsidRPr="00A57728">
              <w:rPr>
                <w:i/>
                <w:sz w:val="18"/>
                <w:szCs w:val="18"/>
              </w:rPr>
              <w:fldChar w:fldCharType="separate"/>
            </w:r>
            <w:r w:rsidR="00CE2F97">
              <w:rPr>
                <w:i/>
                <w:noProof/>
                <w:sz w:val="18"/>
                <w:szCs w:val="18"/>
              </w:rPr>
              <w:t>1</w:t>
            </w:r>
            <w:r w:rsidR="00084F44" w:rsidRPr="00A57728">
              <w:rPr>
                <w:i/>
                <w:sz w:val="18"/>
                <w:szCs w:val="18"/>
              </w:rPr>
              <w:fldChar w:fldCharType="end"/>
            </w:r>
            <w:r w:rsidRPr="00A57728">
              <w:rPr>
                <w:i/>
                <w:sz w:val="18"/>
                <w:szCs w:val="18"/>
              </w:rPr>
              <w:t>/</w:t>
            </w:r>
            <w:r w:rsidR="00084F44" w:rsidRPr="00A57728">
              <w:rPr>
                <w:i/>
                <w:sz w:val="18"/>
                <w:szCs w:val="18"/>
              </w:rPr>
              <w:fldChar w:fldCharType="begin"/>
            </w:r>
            <w:r w:rsidRPr="00A57728">
              <w:rPr>
                <w:i/>
                <w:sz w:val="18"/>
                <w:szCs w:val="18"/>
              </w:rPr>
              <w:instrText>NUMPAGES</w:instrText>
            </w:r>
            <w:r w:rsidR="00084F44" w:rsidRPr="00A57728">
              <w:rPr>
                <w:i/>
                <w:sz w:val="18"/>
                <w:szCs w:val="18"/>
              </w:rPr>
              <w:fldChar w:fldCharType="separate"/>
            </w:r>
            <w:r w:rsidR="00CE2F97">
              <w:rPr>
                <w:i/>
                <w:noProof/>
                <w:sz w:val="18"/>
                <w:szCs w:val="18"/>
              </w:rPr>
              <w:t>6</w:t>
            </w:r>
            <w:r w:rsidR="00084F44" w:rsidRPr="00A57728">
              <w:rPr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A57728" w:rsidRPr="00A57728" w:rsidRDefault="00A577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AB" w:rsidRDefault="00CC7EAB" w:rsidP="00DE64AE">
      <w:pPr>
        <w:spacing w:line="240" w:lineRule="auto"/>
      </w:pPr>
      <w:r>
        <w:separator/>
      </w:r>
    </w:p>
  </w:footnote>
  <w:footnote w:type="continuationSeparator" w:id="0">
    <w:p w:rsidR="00CC7EAB" w:rsidRDefault="00CC7EAB" w:rsidP="00DE64AE">
      <w:pPr>
        <w:spacing w:line="240" w:lineRule="auto"/>
      </w:pPr>
      <w:r>
        <w:continuationSeparator/>
      </w:r>
    </w:p>
  </w:footnote>
  <w:footnote w:id="1">
    <w:p w:rsidR="00DE64AE" w:rsidRDefault="00DE64AE" w:rsidP="00DE64AE">
      <w:pPr>
        <w:pStyle w:val="Tekstprzypisudolnego"/>
        <w:spacing w:line="240" w:lineRule="auto"/>
        <w:ind w:left="142" w:hanging="142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noProof/>
          <w:sz w:val="18"/>
          <w:szCs w:val="18"/>
        </w:rPr>
        <w:t xml:space="preserve">Rozporządzenie Ministra Nauki i Szkolnictwa Wyższego z 14.11.2018 r. </w:t>
      </w:r>
      <w:r>
        <w:rPr>
          <w:rFonts w:ascii="Calibri" w:hAnsi="Calibri"/>
          <w:i/>
          <w:noProof/>
          <w:sz w:val="18"/>
          <w:szCs w:val="18"/>
        </w:rPr>
        <w:t>w sprawie charakterystyk drugiego stopnia uczenia się dla kwalifikacji na poziomach 6-8 Polskiej Ramy Kwalifikacji ,</w:t>
      </w:r>
      <w:r>
        <w:rPr>
          <w:rFonts w:ascii="Calibri" w:hAnsi="Calibri"/>
          <w:noProof/>
          <w:sz w:val="18"/>
          <w:szCs w:val="18"/>
        </w:rPr>
        <w:t xml:space="preserve"> Dz.U.2018, Poz. 2218, załącznik.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1C95597"/>
    <w:multiLevelType w:val="hybridMultilevel"/>
    <w:tmpl w:val="7D2EC4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4AE"/>
    <w:rsid w:val="00084F44"/>
    <w:rsid w:val="004D5D69"/>
    <w:rsid w:val="005F79EC"/>
    <w:rsid w:val="00634425"/>
    <w:rsid w:val="008662F0"/>
    <w:rsid w:val="00950A72"/>
    <w:rsid w:val="00A23E50"/>
    <w:rsid w:val="00A57728"/>
    <w:rsid w:val="00AA7DA9"/>
    <w:rsid w:val="00B13D20"/>
    <w:rsid w:val="00B302FA"/>
    <w:rsid w:val="00C74B9F"/>
    <w:rsid w:val="00CC7EAB"/>
    <w:rsid w:val="00CE2F97"/>
    <w:rsid w:val="00D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4AE"/>
    <w:pPr>
      <w:spacing w:after="0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64AE"/>
    <w:pPr>
      <w:keepNext/>
      <w:spacing w:before="240" w:after="240"/>
      <w:outlineLvl w:val="0"/>
    </w:pPr>
    <w:rPr>
      <w:b/>
      <w:bCs/>
      <w:color w:val="233D81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64AE"/>
    <w:rPr>
      <w:rFonts w:ascii="Calibri" w:eastAsia="Times New Roman" w:hAnsi="Calibri" w:cs="Times New Roman"/>
      <w:b/>
      <w:bCs/>
      <w:color w:val="233D81"/>
      <w:kern w:val="32"/>
      <w:sz w:val="24"/>
      <w:szCs w:val="32"/>
    </w:rPr>
  </w:style>
  <w:style w:type="paragraph" w:styleId="Tekstprzypisudolnego">
    <w:name w:val="footnote text"/>
    <w:basedOn w:val="Normalny"/>
    <w:link w:val="TekstprzypisudolnegoZnak"/>
    <w:semiHidden/>
    <w:rsid w:val="00DE64AE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64A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Z,(Voetnootmarkering)"/>
    <w:semiHidden/>
    <w:rsid w:val="00DE64AE"/>
    <w:rPr>
      <w:rFonts w:cs="Times New Roman"/>
      <w:vertAlign w:val="superscript"/>
    </w:rPr>
  </w:style>
  <w:style w:type="paragraph" w:styleId="NormalnyWeb">
    <w:name w:val="Normal (Web)"/>
    <w:basedOn w:val="Normalny"/>
    <w:semiHidden/>
    <w:rsid w:val="00DE64AE"/>
    <w:pPr>
      <w:spacing w:before="100" w:beforeAutospacing="1" w:after="119"/>
    </w:pPr>
    <w:rPr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64AE"/>
    <w:pPr>
      <w:spacing w:after="120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64AE"/>
    <w:rPr>
      <w:rFonts w:ascii="Times New Roman" w:eastAsia="Times New Roman" w:hAnsi="Times New Roman" w:cs="Times New Roman"/>
      <w:sz w:val="24"/>
      <w:szCs w:val="20"/>
    </w:rPr>
  </w:style>
  <w:style w:type="paragraph" w:customStyle="1" w:styleId="Indeks">
    <w:name w:val="Indeks"/>
    <w:basedOn w:val="Normalny"/>
    <w:rsid w:val="00DE64AE"/>
    <w:pPr>
      <w:suppressLineNumbers/>
      <w:suppressAutoHyphens/>
    </w:pPr>
    <w:rPr>
      <w:rFonts w:ascii="Times New Roman" w:hAnsi="Times New Roman" w:cs="Mangal"/>
      <w:sz w:val="24"/>
      <w:lang w:eastAsia="ar-SA"/>
    </w:rPr>
  </w:style>
  <w:style w:type="paragraph" w:customStyle="1" w:styleId="Tekstpodstawowy21">
    <w:name w:val="Tekst podstawowy 21"/>
    <w:basedOn w:val="Normalny"/>
    <w:rsid w:val="00DE64AE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customStyle="1" w:styleId="western">
    <w:name w:val="western"/>
    <w:basedOn w:val="Normalny"/>
    <w:rsid w:val="00DE64AE"/>
    <w:pPr>
      <w:suppressAutoHyphens/>
      <w:spacing w:before="280" w:after="119" w:line="240" w:lineRule="auto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E64AE"/>
    <w:pPr>
      <w:suppressAutoHyphens/>
    </w:pPr>
    <w:rPr>
      <w:rFonts w:ascii="Times New Roman" w:hAnsi="Times New Roman"/>
      <w:sz w:val="24"/>
      <w:lang w:eastAsia="ar-SA"/>
    </w:rPr>
  </w:style>
  <w:style w:type="paragraph" w:customStyle="1" w:styleId="Default">
    <w:name w:val="Default"/>
    <w:rsid w:val="00DE64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577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7728"/>
    <w:rPr>
      <w:rFonts w:ascii="Calibri" w:eastAsia="Times New Roman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7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728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wiktork</dc:creator>
  <cp:lastModifiedBy>pawlaka</cp:lastModifiedBy>
  <cp:revision>8</cp:revision>
  <cp:lastPrinted>2022-10-12T10:16:00Z</cp:lastPrinted>
  <dcterms:created xsi:type="dcterms:W3CDTF">2022-07-19T11:18:00Z</dcterms:created>
  <dcterms:modified xsi:type="dcterms:W3CDTF">2022-10-12T10:18:00Z</dcterms:modified>
</cp:coreProperties>
</file>