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22" w:rsidRPr="00FB7C45" w:rsidRDefault="00FB7C45" w:rsidP="00FB7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45">
        <w:rPr>
          <w:rFonts w:ascii="Times New Roman" w:hAnsi="Times New Roman" w:cs="Times New Roman"/>
          <w:b/>
          <w:sz w:val="24"/>
          <w:szCs w:val="24"/>
        </w:rPr>
        <w:t>PIELĘGNIARSTWO STUDIA I STOPNIA STACJONARNE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931"/>
        <w:gridCol w:w="1462"/>
      </w:tblGrid>
      <w:tr w:rsidR="00793E12" w:rsidTr="009E6289">
        <w:tc>
          <w:tcPr>
            <w:tcW w:w="599" w:type="dxa"/>
          </w:tcPr>
          <w:p w:rsidR="00793E12" w:rsidRPr="00243758" w:rsidRDefault="00793E12" w:rsidP="00793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3758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5931" w:type="dxa"/>
          </w:tcPr>
          <w:p w:rsidR="00793E12" w:rsidRPr="008E4B41" w:rsidRDefault="00AE6E76" w:rsidP="0071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537D22" w:rsidRPr="008E4B41">
              <w:rPr>
                <w:rFonts w:ascii="Times New Roman" w:hAnsi="Times New Roman" w:cs="Times New Roman"/>
                <w:b/>
                <w:sz w:val="28"/>
                <w:szCs w:val="28"/>
              </w:rPr>
              <w:t>ytania</w:t>
            </w:r>
            <w:r w:rsidR="00793E12" w:rsidRPr="008E4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egzaminacyjne</w:t>
            </w:r>
          </w:p>
        </w:tc>
        <w:tc>
          <w:tcPr>
            <w:tcW w:w="1462" w:type="dxa"/>
          </w:tcPr>
          <w:p w:rsidR="00793E12" w:rsidRPr="00243758" w:rsidRDefault="00793E12" w:rsidP="0071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58">
              <w:rPr>
                <w:rFonts w:ascii="Times New Roman" w:hAnsi="Times New Roman" w:cs="Times New Roman"/>
                <w:b/>
              </w:rPr>
              <w:t>Efekt kształcenia</w:t>
            </w:r>
          </w:p>
        </w:tc>
        <w:bookmarkStart w:id="0" w:name="_GoBack"/>
        <w:bookmarkEnd w:id="0"/>
      </w:tr>
      <w:tr w:rsidR="00793E12" w:rsidRPr="001B7592" w:rsidTr="009E6289">
        <w:tc>
          <w:tcPr>
            <w:tcW w:w="599" w:type="dxa"/>
          </w:tcPr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1" w:type="dxa"/>
          </w:tcPr>
          <w:p w:rsidR="00CF44BC" w:rsidRDefault="00793E12" w:rsidP="0071563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 w:rsidR="009F3CF5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staw zasady pielęgnowania  chorego 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F3CF5" w:rsidRPr="001B7592">
              <w:rPr>
                <w:rFonts w:ascii="Times New Roman" w:hAnsi="Times New Roman" w:cs="Times New Roman"/>
                <w:sz w:val="24"/>
                <w:szCs w:val="24"/>
              </w:rPr>
              <w:t>z cukrzycą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. Specyfika </w:t>
            </w:r>
            <w:proofErr w:type="spellStart"/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>dietoterapii</w:t>
            </w:r>
            <w:proofErr w:type="spellEnd"/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w cukrzycy. </w:t>
            </w:r>
          </w:p>
          <w:p w:rsidR="0071563B" w:rsidRPr="0071563B" w:rsidRDefault="0071563B" w:rsidP="0071563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Default="00793E12" w:rsidP="00793E1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Scharakteryzuj pielęgnowanie dziecka 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743A1" w:rsidRPr="001B7592">
              <w:rPr>
                <w:rFonts w:ascii="Times New Roman" w:hAnsi="Times New Roman" w:cs="Times New Roman"/>
                <w:sz w:val="24"/>
                <w:szCs w:val="24"/>
              </w:rPr>
              <w:t>z zapaleniem płuc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3A1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63B" w:rsidRPr="0071563B" w:rsidRDefault="0071563B" w:rsidP="007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Pr="001B7592" w:rsidRDefault="00CF44BC" w:rsidP="00793E1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93E12" w:rsidRPr="001B7592">
              <w:rPr>
                <w:rFonts w:ascii="Times New Roman" w:hAnsi="Times New Roman" w:cs="Times New Roman"/>
                <w:sz w:val="24"/>
                <w:szCs w:val="24"/>
              </w:rPr>
              <w:t>dział pielęgniarki w zapobieganiu powik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łaniom ze strony układu oddechowego </w:t>
            </w:r>
            <w:r w:rsidR="00793E12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po zabiegu operacyjnym.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93E12" w:rsidRPr="001B7592" w:rsidRDefault="009F3CF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</w:t>
            </w:r>
          </w:p>
          <w:p w:rsidR="00671C70" w:rsidRPr="001B7592" w:rsidRDefault="00671C7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70" w:rsidRPr="001B7592" w:rsidRDefault="00671C7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70" w:rsidRPr="001B7592" w:rsidRDefault="00671C7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D.W13</w:t>
            </w:r>
          </w:p>
          <w:p w:rsidR="001353D9" w:rsidRPr="001B7592" w:rsidRDefault="001353D9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3B" w:rsidRDefault="0071563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D9" w:rsidRPr="001B7592" w:rsidRDefault="001353D9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D.W29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4A378B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1" w:type="dxa"/>
          </w:tcPr>
          <w:p w:rsidR="004A378B" w:rsidRPr="001B7592" w:rsidRDefault="00486A63" w:rsidP="004A378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Wymień badania diagnozujące zawał mięśnia sercowego i prawdopodobne objawy kliniczne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8B" w:rsidRPr="001B7592" w:rsidRDefault="004A378B" w:rsidP="004A378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Omów niebez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pieczeństwa i zasady inhalacji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dzieci w okresie noworodkowo – niemowlęcym.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Default="0070537D" w:rsidP="00793E1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Na podstawie dowolnego przykładu wymień zasady przygotowania  pacjenta do zabiegu operacyjnego w trybie planowym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63B" w:rsidRPr="0071563B" w:rsidRDefault="0071563B" w:rsidP="007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B4045" w:rsidRPr="001B7592" w:rsidRDefault="00486A63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D.W4</w:t>
            </w:r>
          </w:p>
          <w:p w:rsidR="005B4045" w:rsidRPr="001B7592" w:rsidRDefault="005B404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63" w:rsidRPr="001B7592" w:rsidRDefault="00486A63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45" w:rsidRPr="001B7592" w:rsidRDefault="005B404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D.W7</w:t>
            </w:r>
          </w:p>
          <w:p w:rsidR="0070537D" w:rsidRPr="001B7592" w:rsidRDefault="0070537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7D" w:rsidRPr="001B7592" w:rsidRDefault="0070537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7D" w:rsidRPr="001B7592" w:rsidRDefault="0070537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D.W24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70537D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1" w:type="dxa"/>
          </w:tcPr>
          <w:p w:rsidR="00E4250F" w:rsidRPr="001B7592" w:rsidRDefault="00E4250F" w:rsidP="00E425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Przedstaw sposoby ułatwiające ewaku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ację wydzieliny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z dróg 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oddechowych  pacjenta  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>z  POCHP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425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Zadania pielęgniarki w minimalizacji 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negatywnych emocji lub/i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esu szpitalnego 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wśród  dzieci i ich rodziców.</w:t>
            </w:r>
          </w:p>
          <w:p w:rsidR="00CF44BC" w:rsidRPr="0071563B" w:rsidRDefault="00CF44BC" w:rsidP="007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425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Omów zasady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pielęgnowania ran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w tym  możliwości stosowania  różnych  opatrunków na rany.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4250F" w:rsidRPr="001B7592" w:rsidRDefault="005C1554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D.U3</w:t>
            </w: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D.W8</w:t>
            </w: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F" w:rsidRPr="001B7592" w:rsidRDefault="00E4250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D.U6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037A6A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1" w:type="dxa"/>
          </w:tcPr>
          <w:p w:rsidR="00037A6A" w:rsidRPr="001B7592" w:rsidRDefault="003658D0" w:rsidP="00037A6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specyfikę pielęgnowania pacjenta  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z zaawansowanym Reumatoidalnym zapaleniem stawów (RZS)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6A" w:rsidRPr="001B7592" w:rsidRDefault="003658D0" w:rsidP="00037A6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Wymień czynniki 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sprzyjające alergii pokarmowej wśród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dzieci. </w:t>
            </w:r>
            <w:r w:rsidR="00646592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Żywienie w okresie niemowlęcym. </w:t>
            </w:r>
          </w:p>
          <w:p w:rsidR="00CF44BC" w:rsidRPr="0071563B" w:rsidRDefault="00CF44BC" w:rsidP="007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3B" w:rsidRDefault="00646592" w:rsidP="0071563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zasady obserwacji </w:t>
            </w:r>
            <w:r w:rsidR="00037A6A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pacjenta po zabiegu operacyjnym.</w:t>
            </w:r>
            <w:r w:rsidR="005868F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Wylicz c</w:t>
            </w:r>
            <w:r w:rsidR="00736DA9">
              <w:rPr>
                <w:rFonts w:ascii="Times New Roman" w:hAnsi="Times New Roman" w:cs="Times New Roman"/>
                <w:sz w:val="24"/>
                <w:szCs w:val="24"/>
              </w:rPr>
              <w:t>zynniki zwiększające ryzyko okoł</w:t>
            </w:r>
            <w:r w:rsidR="005868FB" w:rsidRPr="001B7592">
              <w:rPr>
                <w:rFonts w:ascii="Times New Roman" w:hAnsi="Times New Roman" w:cs="Times New Roman"/>
                <w:sz w:val="24"/>
                <w:szCs w:val="24"/>
              </w:rPr>
              <w:t>ooperacyjne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8F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8B9" w:rsidRPr="00A308B9" w:rsidRDefault="00A308B9" w:rsidP="00A308B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P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658D0" w:rsidRPr="001B7592" w:rsidRDefault="003658D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646592" w:rsidRPr="001B7592" w:rsidRDefault="0064659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92" w:rsidRPr="001B7592" w:rsidRDefault="0064659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92" w:rsidRPr="001B7592" w:rsidRDefault="0064659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92" w:rsidRPr="001B7592" w:rsidRDefault="0064659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D.W22</w:t>
            </w:r>
          </w:p>
          <w:p w:rsidR="005868FB" w:rsidRPr="001B7592" w:rsidRDefault="005868F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FB" w:rsidRPr="001B7592" w:rsidRDefault="005868F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FB" w:rsidRPr="001B7592" w:rsidRDefault="005868F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D.W23</w:t>
            </w:r>
          </w:p>
          <w:p w:rsidR="00646592" w:rsidRPr="001B7592" w:rsidRDefault="0064659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92" w:rsidRPr="001B7592" w:rsidRDefault="00646592" w:rsidP="00DF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5868FB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931" w:type="dxa"/>
          </w:tcPr>
          <w:p w:rsidR="00012D1F" w:rsidRPr="001B7592" w:rsidRDefault="00012D1F" w:rsidP="00012D1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Omów badania diagnostyczne pacjentów z chorobą układu moczowego.  Zasady prowadzenia bilansu płynów.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1F" w:rsidRPr="001B7592" w:rsidRDefault="00223BA6" w:rsidP="00012D1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rozwój  psychoruchowy niemowlęcia.  Znaczenie badań  bilansowych w rozwoju ontogenetycznym.  </w:t>
            </w:r>
          </w:p>
          <w:p w:rsidR="00CF44BC" w:rsidRPr="001B7592" w:rsidRDefault="00CF44BC" w:rsidP="00CF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Default="00012D1F" w:rsidP="00793E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Wyjaśnij pojęcie bólu i omów </w:t>
            </w:r>
            <w:r w:rsidR="00A4026D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pielęgnacyjne metody redukcji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bólu.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 Scharakteryzuj </w:t>
            </w:r>
            <w:r w:rsidR="00A4026D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skale oceny bólu.</w:t>
            </w:r>
          </w:p>
          <w:p w:rsidR="0071563B" w:rsidRPr="0071563B" w:rsidRDefault="0071563B" w:rsidP="007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93E12" w:rsidRPr="001B7592" w:rsidRDefault="00012D1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D.W4</w:t>
            </w:r>
          </w:p>
          <w:p w:rsidR="00223BA6" w:rsidRPr="001B7592" w:rsidRDefault="00223BA6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A6" w:rsidRPr="001B7592" w:rsidRDefault="00223BA6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A6" w:rsidRPr="001B7592" w:rsidRDefault="00223BA6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A6" w:rsidRPr="001B7592" w:rsidRDefault="00223BA6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D.U5</w:t>
            </w:r>
          </w:p>
          <w:p w:rsidR="00A4026D" w:rsidRPr="001B7592" w:rsidRDefault="00A402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6D" w:rsidRPr="001B7592" w:rsidRDefault="00A402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5B" w:rsidRDefault="00E7115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6D" w:rsidRPr="001B7592" w:rsidRDefault="00A402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D.W32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A4026D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1" w:type="dxa"/>
          </w:tcPr>
          <w:p w:rsidR="005D3862" w:rsidRPr="00A308B9" w:rsidRDefault="005D3862" w:rsidP="00A308B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Wymień typowe objawy niewydolności krążenia. Specyfika pielęgnowania pacjenta z zaawansowaną niewydolnością krążenia. </w:t>
            </w:r>
          </w:p>
          <w:p w:rsidR="00CF44BC" w:rsidRPr="001B7592" w:rsidRDefault="00CF44BC" w:rsidP="00A308B9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62" w:rsidRPr="00A308B9" w:rsidRDefault="00E74C9E" w:rsidP="00A308B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Scharakteryzuj stany zagrożenia życia wcześniaka  </w:t>
            </w:r>
            <w:r w:rsidR="0071563B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i  noworodka. </w:t>
            </w:r>
          </w:p>
          <w:p w:rsidR="00963313" w:rsidRPr="001B7592" w:rsidRDefault="00963313" w:rsidP="00A308B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Pr="00A308B9" w:rsidRDefault="005D3862" w:rsidP="00A308B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>Omów pielęg</w:t>
            </w:r>
            <w:r w:rsidR="00963313" w:rsidRPr="00A308B9">
              <w:rPr>
                <w:rFonts w:ascii="Times New Roman" w:hAnsi="Times New Roman" w:cs="Times New Roman"/>
                <w:sz w:val="24"/>
                <w:szCs w:val="24"/>
              </w:rPr>
              <w:t>nowanie pacjenta ze stomią jelitową. Specyfika żywienia tych pacjentów</w:t>
            </w:r>
            <w:r w:rsidR="00CF44BC" w:rsidRPr="00A30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</w:tcPr>
          <w:p w:rsidR="005D3862" w:rsidRPr="001B7592" w:rsidRDefault="005D386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D.W31</w:t>
            </w:r>
          </w:p>
          <w:p w:rsidR="00E74C9E" w:rsidRPr="001B7592" w:rsidRDefault="00E74C9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9E" w:rsidRPr="001B7592" w:rsidRDefault="00E74C9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5B" w:rsidRDefault="00E7115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9E" w:rsidRPr="001B7592" w:rsidRDefault="00E74C9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D.W14</w:t>
            </w:r>
          </w:p>
          <w:p w:rsidR="00963313" w:rsidRPr="001B7592" w:rsidRDefault="00963313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13" w:rsidRPr="001B7592" w:rsidRDefault="00963313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13" w:rsidRPr="001B7592" w:rsidRDefault="00963313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D.W25</w:t>
            </w:r>
          </w:p>
          <w:p w:rsidR="00E74C9E" w:rsidRPr="001B7592" w:rsidRDefault="00E74C9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9E" w:rsidRPr="001B7592" w:rsidRDefault="00E74C9E" w:rsidP="00DF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9E" w:rsidRPr="001B7592" w:rsidRDefault="00E74C9E" w:rsidP="00DF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963313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31" w:type="dxa"/>
          </w:tcPr>
          <w:p w:rsidR="00963313" w:rsidRPr="001B7592" w:rsidRDefault="00963313" w:rsidP="0096331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mów </w:t>
            </w:r>
            <w:r w:rsidR="00605DC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wskazania oraz </w:t>
            </w:r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="00CF44BC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psychofizyczne  </w:t>
            </w:r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pacjenta do </w:t>
            </w:r>
            <w:proofErr w:type="spellStart"/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>kolonoskopii</w:t>
            </w:r>
            <w:proofErr w:type="spellEnd"/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3AC7" w:rsidRPr="001B7592" w:rsidRDefault="00FB3AC7" w:rsidP="00FB3AC7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13" w:rsidRPr="001B7592" w:rsidRDefault="00605DCB" w:rsidP="0096331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warunkowania </w:t>
            </w:r>
            <w:r w:rsidR="00963313" w:rsidRPr="001B7592">
              <w:rPr>
                <w:rFonts w:ascii="Times New Roman" w:hAnsi="Times New Roman" w:cs="Times New Roman"/>
                <w:sz w:val="24"/>
                <w:szCs w:val="24"/>
              </w:rPr>
              <w:t>anatomiczno</w:t>
            </w:r>
            <w:r w:rsidR="0073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313" w:rsidRPr="001B7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313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czynnościowe 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63313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typowe </w:t>
            </w:r>
            <w:r w:rsidR="00963313" w:rsidRPr="001B7592">
              <w:rPr>
                <w:rFonts w:ascii="Times New Roman" w:hAnsi="Times New Roman" w:cs="Times New Roman"/>
                <w:sz w:val="24"/>
                <w:szCs w:val="24"/>
              </w:rPr>
              <w:t>przyczyn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y ostrych biegunek u niemowląt. Omów zasady postępowania.</w:t>
            </w:r>
          </w:p>
          <w:p w:rsidR="00CF44BC" w:rsidRPr="0071563B" w:rsidRDefault="00CF44BC" w:rsidP="007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13" w:rsidRPr="001B7592" w:rsidRDefault="00605DCB" w:rsidP="0096331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Przedstaw specyfikę </w:t>
            </w:r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pielęgnowania </w:t>
            </w:r>
            <w:r w:rsidR="00963313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pacjenta </w:t>
            </w:r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>z rurką tracheotomijną</w:t>
            </w:r>
            <w:r w:rsidR="00A30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AC7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93E12" w:rsidRPr="001B7592" w:rsidRDefault="00FB3AC7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D.U12</w:t>
            </w:r>
          </w:p>
          <w:p w:rsidR="00FB3AC7" w:rsidRPr="001B7592" w:rsidRDefault="00FB3AC7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C7" w:rsidRPr="001B7592" w:rsidRDefault="00FB3AC7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CB" w:rsidRPr="001B7592" w:rsidRDefault="00605DC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FB3AC7" w:rsidRPr="001B7592" w:rsidRDefault="00FB3AC7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C7" w:rsidRPr="001B7592" w:rsidRDefault="00FB3AC7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CB" w:rsidRPr="001B7592" w:rsidRDefault="00605DC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C7" w:rsidRPr="001B7592" w:rsidRDefault="00FB3AC7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D.U19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605DCB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31" w:type="dxa"/>
          </w:tcPr>
          <w:p w:rsidR="00605DCB" w:rsidRDefault="00605DCB" w:rsidP="00605DC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przygotowanie pacjenta </w:t>
            </w:r>
            <w:r w:rsidR="003B4518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do gastroskopii oraz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zalecenia dla pacjenta po wykonaniu tego badania.</w:t>
            </w:r>
          </w:p>
          <w:p w:rsidR="0071563B" w:rsidRPr="001B7592" w:rsidRDefault="0071563B" w:rsidP="0071563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CB" w:rsidRPr="001B7592" w:rsidRDefault="00605DCB" w:rsidP="00605DC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Wylicz objawy mukowiscydozy  oraz określ zadania pielęgniarki w opiece nad dzieckiem.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Default="00605DCB" w:rsidP="00793E1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Przedstaw udział pielęgniarki w zapobieganiu powikłaniom ze strony układu moczowego po zabiegu operacyjnym.</w:t>
            </w:r>
          </w:p>
          <w:p w:rsidR="00A308B9" w:rsidRPr="00A308B9" w:rsidRDefault="00A308B9" w:rsidP="00A308B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P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3B" w:rsidRPr="0071563B" w:rsidRDefault="0071563B" w:rsidP="007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05DCB" w:rsidRPr="001B7592" w:rsidRDefault="00605DC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D.U12</w:t>
            </w:r>
          </w:p>
          <w:p w:rsidR="00605DCB" w:rsidRPr="001B7592" w:rsidRDefault="00605DC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CB" w:rsidRPr="001B7592" w:rsidRDefault="00605DC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5B" w:rsidRDefault="00E7115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CB" w:rsidRPr="001B7592" w:rsidRDefault="00605DC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0109A1" w:rsidRPr="001B7592" w:rsidRDefault="000109A1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A1" w:rsidRPr="001B7592" w:rsidRDefault="000109A1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A1" w:rsidRPr="001B7592" w:rsidRDefault="000109A1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D.W24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0109A1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31" w:type="dxa"/>
          </w:tcPr>
          <w:p w:rsidR="000109A1" w:rsidRPr="001B7592" w:rsidRDefault="000109A1" w:rsidP="000109A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Nadciśnienie tętnicze jako choroba cywilizacyjna.  Wylicz powikłania nadciśnienia tętniczego.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A1" w:rsidRPr="001B7592" w:rsidRDefault="000109A1" w:rsidP="000109A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Omów zasady bezpiecznej tlenoterapii u dorosłych i  dzieci.</w:t>
            </w:r>
          </w:p>
          <w:p w:rsidR="00077510" w:rsidRPr="001B7592" w:rsidRDefault="00077510" w:rsidP="0007751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A1" w:rsidRPr="001B7592" w:rsidRDefault="000109A1" w:rsidP="000109A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zasady przygotowania pacjenta do zabiegu operacyjnego w obrębie jamy brzusznej </w:t>
            </w:r>
            <w:r w:rsidR="00A308B9">
              <w:rPr>
                <w:rFonts w:ascii="Times New Roman" w:hAnsi="Times New Roman" w:cs="Times New Roman"/>
                <w:sz w:val="24"/>
                <w:szCs w:val="24"/>
              </w:rPr>
              <w:t>w trybie pilnym.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93E12" w:rsidRPr="001B7592" w:rsidRDefault="000109A1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</w:t>
            </w:r>
          </w:p>
          <w:p w:rsidR="00077510" w:rsidRPr="001B7592" w:rsidRDefault="0007751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10" w:rsidRPr="001B7592" w:rsidRDefault="0007751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10" w:rsidRPr="001B7592" w:rsidRDefault="0007751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D.U9</w:t>
            </w:r>
          </w:p>
          <w:p w:rsidR="00077510" w:rsidRPr="001B7592" w:rsidRDefault="0007751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10" w:rsidRPr="001B7592" w:rsidRDefault="0007751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10" w:rsidRPr="001B7592" w:rsidRDefault="0007751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D.W24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077510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31" w:type="dxa"/>
          </w:tcPr>
          <w:p w:rsidR="00077510" w:rsidRPr="001B7592" w:rsidRDefault="00077510" w:rsidP="0007751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Przedstaw wskazówki dotyczące modyfikacji stylu życia dla pacjenta z chorobą wrzodową żołądka.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8B" w:rsidRPr="001B7592" w:rsidRDefault="0053068B" w:rsidP="0007751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="00077510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edukacyjne pielęgniarki w pr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ofilaktyce chorób zakaźnych wśród dzieci i dorosłych. Zasady izolacji pacjentów.</w:t>
            </w:r>
          </w:p>
          <w:p w:rsidR="00077510" w:rsidRPr="001B7592" w:rsidRDefault="0053068B" w:rsidP="0053068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10" w:rsidRPr="001B7592" w:rsidRDefault="00077510" w:rsidP="0007751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Wymień rodzaje ran i omów zasady pielęgnowania rany.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77510" w:rsidRPr="001B7592" w:rsidRDefault="0007751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</w:t>
            </w:r>
          </w:p>
          <w:p w:rsidR="0053068B" w:rsidRPr="001B7592" w:rsidRDefault="005306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8B" w:rsidRPr="001B7592" w:rsidRDefault="005306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8B" w:rsidRPr="001B7592" w:rsidRDefault="005306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D.U4</w:t>
            </w:r>
          </w:p>
          <w:p w:rsidR="0053068B" w:rsidRPr="001B7592" w:rsidRDefault="005306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8B" w:rsidRPr="001B7592" w:rsidRDefault="005306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5B" w:rsidRDefault="00E7115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8B" w:rsidRPr="001B7592" w:rsidRDefault="005306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D.U7</w:t>
            </w:r>
          </w:p>
        </w:tc>
      </w:tr>
      <w:tr w:rsidR="00793E12" w:rsidRPr="001B7592" w:rsidTr="00A308B9">
        <w:trPr>
          <w:trHeight w:val="2814"/>
        </w:trPr>
        <w:tc>
          <w:tcPr>
            <w:tcW w:w="599" w:type="dxa"/>
          </w:tcPr>
          <w:p w:rsidR="00793E12" w:rsidRPr="001B7592" w:rsidRDefault="0053068B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31" w:type="dxa"/>
          </w:tcPr>
          <w:p w:rsidR="006A7071" w:rsidRPr="001B7592" w:rsidRDefault="006A7071" w:rsidP="006A707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Omów przygotowanie w trybie nagłym i  opiekę pielęgniarską  pacjenta  po koronarografii.</w:t>
            </w:r>
          </w:p>
          <w:p w:rsidR="00CF44BC" w:rsidRPr="001B7592" w:rsidRDefault="00CF44BC" w:rsidP="00CF44B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71" w:rsidRPr="001B7592" w:rsidRDefault="006A7071" w:rsidP="006A707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Wymień najczęstsze nieprawidłowości w żywieniu </w:t>
            </w:r>
            <w:r w:rsidR="0038148B" w:rsidRPr="001B7592">
              <w:rPr>
                <w:rFonts w:ascii="Times New Roman" w:hAnsi="Times New Roman" w:cs="Times New Roman"/>
                <w:sz w:val="24"/>
                <w:szCs w:val="24"/>
              </w:rPr>
              <w:t>dzieci jako typowego ryzyka</w:t>
            </w:r>
            <w:r w:rsidR="00A308B9">
              <w:rPr>
                <w:rFonts w:ascii="Times New Roman" w:hAnsi="Times New Roman" w:cs="Times New Roman"/>
                <w:sz w:val="24"/>
                <w:szCs w:val="24"/>
              </w:rPr>
              <w:t xml:space="preserve"> tzw. </w:t>
            </w:r>
            <w:r w:rsidR="0038148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chorób </w:t>
            </w:r>
            <w:proofErr w:type="spellStart"/>
            <w:r w:rsidR="0038148B" w:rsidRPr="001B7592">
              <w:rPr>
                <w:rFonts w:ascii="Times New Roman" w:hAnsi="Times New Roman" w:cs="Times New Roman"/>
                <w:sz w:val="24"/>
                <w:szCs w:val="24"/>
              </w:rPr>
              <w:t>dietozależnych</w:t>
            </w:r>
            <w:proofErr w:type="spellEnd"/>
            <w:r w:rsidR="0038148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4BC" w:rsidRPr="00A308B9" w:rsidRDefault="00CF44BC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Pr="00A308B9" w:rsidRDefault="006A7071" w:rsidP="00793E1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Wyjaśnij pojęcie bólu i omów czynniki wpływające na podwyższenie </w:t>
            </w:r>
            <w:r w:rsidR="0038148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obniżenie progu bólowego.</w:t>
            </w:r>
          </w:p>
        </w:tc>
        <w:tc>
          <w:tcPr>
            <w:tcW w:w="1462" w:type="dxa"/>
          </w:tcPr>
          <w:p w:rsidR="006A7071" w:rsidRPr="001B7592" w:rsidRDefault="006A7071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D.W34</w:t>
            </w:r>
          </w:p>
          <w:p w:rsidR="0038148B" w:rsidRPr="001B7592" w:rsidRDefault="003814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8B" w:rsidRPr="001B7592" w:rsidRDefault="003814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8B" w:rsidRPr="001B7592" w:rsidRDefault="003814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6A7071" w:rsidRPr="001B7592" w:rsidRDefault="006A7071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8B" w:rsidRPr="001B7592" w:rsidRDefault="003814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8B" w:rsidRPr="001B7592" w:rsidRDefault="0038148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8B" w:rsidRPr="001B7592" w:rsidRDefault="005137A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D.W32</w:t>
            </w:r>
          </w:p>
          <w:p w:rsidR="006A7071" w:rsidRPr="001B7592" w:rsidRDefault="006A7071" w:rsidP="00DF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71" w:rsidRPr="001B7592" w:rsidRDefault="006A7071" w:rsidP="00DF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12" w:rsidRPr="001B7592" w:rsidTr="00A308B9">
        <w:trPr>
          <w:trHeight w:val="3169"/>
        </w:trPr>
        <w:tc>
          <w:tcPr>
            <w:tcW w:w="599" w:type="dxa"/>
          </w:tcPr>
          <w:p w:rsidR="00793E12" w:rsidRPr="001B7592" w:rsidRDefault="005137AE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31" w:type="dxa"/>
          </w:tcPr>
          <w:p w:rsidR="00E73560" w:rsidRPr="001B7592" w:rsidRDefault="00E73560" w:rsidP="00E7356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Wymień przyczyny, objawy i postępowanie </w:t>
            </w:r>
            <w:r w:rsidR="00A30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z pacjentem przytomnym w stanie hipoglikemii.</w:t>
            </w:r>
          </w:p>
          <w:p w:rsidR="00E73560" w:rsidRPr="001B7592" w:rsidRDefault="00E73560" w:rsidP="00E7356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1B7592" w:rsidRDefault="00E73560" w:rsidP="00E7356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Wymień czynniki nasilające  objawy atop</w:t>
            </w:r>
            <w:r w:rsidR="00F51E7F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owego zapalenia skóry u dzieci oraz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omów profilaktykę zaostrzeń choroby.</w:t>
            </w:r>
          </w:p>
          <w:p w:rsidR="00E73560" w:rsidRPr="001B7592" w:rsidRDefault="00E73560" w:rsidP="00E7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E73560" w:rsidP="00A308B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Specyfika  opieki pielęgniarskiej po zabiegu operacyjnym przepukliny pachwinowej. Zalecenia dotyczące opieki domowej.</w:t>
            </w:r>
          </w:p>
          <w:p w:rsidR="00A308B9" w:rsidRPr="00A308B9" w:rsidRDefault="00A308B9" w:rsidP="00A308B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5B" w:rsidRDefault="00E7115B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B9" w:rsidRPr="00A308B9" w:rsidRDefault="00A308B9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3560" w:rsidRPr="001B7592" w:rsidRDefault="00E7356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</w:t>
            </w:r>
          </w:p>
          <w:p w:rsidR="00E73560" w:rsidRPr="001B7592" w:rsidRDefault="00E7356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1B7592" w:rsidRDefault="00E7356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1B7592" w:rsidRDefault="00E7356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E73560" w:rsidRPr="001B7592" w:rsidRDefault="00E7356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1B7592" w:rsidRDefault="00E7356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7F" w:rsidRPr="001B7592" w:rsidRDefault="00F51E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1B7592" w:rsidRDefault="00E7356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D.W24</w:t>
            </w:r>
          </w:p>
          <w:p w:rsidR="00E73560" w:rsidRPr="001B7592" w:rsidRDefault="00E73560" w:rsidP="00DF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E73560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31" w:type="dxa"/>
          </w:tcPr>
          <w:p w:rsidR="00E73560" w:rsidRPr="00A308B9" w:rsidRDefault="00A308B9" w:rsidP="00A308B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Omów </w:t>
            </w:r>
            <w:r w:rsidR="0082683A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cel badania, powikłania oraz </w:t>
            </w:r>
            <w:r w:rsidR="00E73560" w:rsidRPr="00A308B9">
              <w:rPr>
                <w:rFonts w:ascii="Times New Roman" w:hAnsi="Times New Roman" w:cs="Times New Roman"/>
                <w:sz w:val="24"/>
                <w:szCs w:val="24"/>
              </w:rPr>
              <w:t>przygotowanie pacjenta do bronchosk</w:t>
            </w:r>
            <w:r w:rsidR="0082683A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opii. </w:t>
            </w:r>
          </w:p>
          <w:p w:rsidR="00F51E7F" w:rsidRPr="001B7592" w:rsidRDefault="00F51E7F" w:rsidP="00A308B9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A308B9" w:rsidRDefault="00532DF9" w:rsidP="00A308B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Omów objawy dowolnie wybranej choroby zakaźnej wieku dziecięcego. </w:t>
            </w:r>
            <w:r w:rsidR="00A308B9">
              <w:rPr>
                <w:rFonts w:ascii="Times New Roman" w:hAnsi="Times New Roman" w:cs="Times New Roman"/>
                <w:sz w:val="24"/>
                <w:szCs w:val="24"/>
              </w:rPr>
              <w:t xml:space="preserve">Wyjaśnij znaczenie profilaktyki </w:t>
            </w:r>
            <w:r w:rsidR="00E73560" w:rsidRPr="00A308B9">
              <w:rPr>
                <w:rFonts w:ascii="Times New Roman" w:hAnsi="Times New Roman" w:cs="Times New Roman"/>
                <w:sz w:val="24"/>
                <w:szCs w:val="24"/>
              </w:rPr>
              <w:t>w tej chorobie i określ zadania pielęgniarki.</w:t>
            </w:r>
          </w:p>
          <w:p w:rsidR="00532DF9" w:rsidRPr="001B7592" w:rsidRDefault="00532DF9" w:rsidP="00A308B9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A308B9" w:rsidRDefault="00E73560" w:rsidP="00A308B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>Omów zasady przygotowa</w:t>
            </w:r>
            <w:r w:rsidR="00F00B34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nia pacjenta do zabiegu operacyjnego jamy brzusznej </w:t>
            </w: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 metodą laparoskopową.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93E12" w:rsidRPr="001B7592" w:rsidRDefault="0082683A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D.U12</w:t>
            </w:r>
          </w:p>
          <w:p w:rsidR="005F6CB8" w:rsidRPr="001B7592" w:rsidRDefault="005F6CB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B8" w:rsidRPr="001B7592" w:rsidRDefault="005F6CB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B8" w:rsidRPr="001B7592" w:rsidRDefault="005F6CB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187B6D" w:rsidRPr="001B7592" w:rsidRDefault="00187B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6D" w:rsidRPr="001B7592" w:rsidRDefault="00187B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6D" w:rsidRPr="001B7592" w:rsidRDefault="00187B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6D" w:rsidRPr="001B7592" w:rsidRDefault="00187B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6D" w:rsidRPr="001B7592" w:rsidRDefault="00187B6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D.W24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5F6CB8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31" w:type="dxa"/>
          </w:tcPr>
          <w:p w:rsidR="00B4156A" w:rsidRPr="001B7592" w:rsidRDefault="005F6CB8" w:rsidP="005F6CB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Scharakteryzuj typowe </w:t>
            </w:r>
            <w:r w:rsidR="00B4156A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problemy pielęgnacyjne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pacjenta  </w:t>
            </w:r>
            <w:r w:rsidR="00F51E7F" w:rsidRPr="001B7592">
              <w:rPr>
                <w:rFonts w:ascii="Times New Roman" w:hAnsi="Times New Roman" w:cs="Times New Roman"/>
                <w:sz w:val="24"/>
                <w:szCs w:val="24"/>
              </w:rPr>
              <w:t>geriatrycz</w:t>
            </w:r>
            <w:r w:rsidR="00B4156A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nego z zaawansowaną miażdżycą.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6CB8" w:rsidRPr="001B7592" w:rsidRDefault="005F6CB8" w:rsidP="00B4156A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5F6CB8" w:rsidRPr="001B7592" w:rsidRDefault="00C5406B" w:rsidP="005F6CB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Przedstaw  możliwości oceny stanu świado</w:t>
            </w:r>
            <w:r w:rsidR="00F51E7F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mości </w:t>
            </w:r>
            <w:r w:rsidR="00A30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51E7F" w:rsidRPr="001B7592">
              <w:rPr>
                <w:rFonts w:ascii="Times New Roman" w:hAnsi="Times New Roman" w:cs="Times New Roman"/>
                <w:sz w:val="24"/>
                <w:szCs w:val="24"/>
              </w:rPr>
              <w:t>i przytomności pacjenta.  Znaczenie skali Glasgow w praktyce.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E7F" w:rsidRPr="00A308B9" w:rsidRDefault="00F51E7F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B8" w:rsidRPr="001B7592" w:rsidRDefault="00B069D2" w:rsidP="00B4156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Omów</w:t>
            </w:r>
            <w:r w:rsidR="00601AC0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zadania pielęgniarki dotyczące przygotowania </w:t>
            </w:r>
            <w:r w:rsidR="005F6CB8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pacjenta</w:t>
            </w:r>
            <w:r w:rsidR="00B4156A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B8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do znieczulenia </w:t>
            </w:r>
            <w:r w:rsidR="00A30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6CB8" w:rsidRPr="001B7592">
              <w:rPr>
                <w:rFonts w:ascii="Times New Roman" w:hAnsi="Times New Roman" w:cs="Times New Roman"/>
                <w:sz w:val="24"/>
                <w:szCs w:val="24"/>
              </w:rPr>
              <w:t>w zależności od jego rodzaju.</w:t>
            </w:r>
            <w:r w:rsidR="00601AC0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Specyfika </w:t>
            </w:r>
            <w:r w:rsidR="00C5406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AC0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opieki </w:t>
            </w:r>
            <w:r w:rsidR="00C5406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po znieczuleniu</w:t>
            </w:r>
            <w:r w:rsidR="00F51E7F" w:rsidRPr="001B7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406B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F6CB8" w:rsidRPr="001B7592" w:rsidRDefault="005F6CB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D.W11</w:t>
            </w:r>
          </w:p>
          <w:p w:rsidR="00680002" w:rsidRPr="001B7592" w:rsidRDefault="0068000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002" w:rsidRPr="001B7592" w:rsidRDefault="0068000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6B" w:rsidRPr="001B7592" w:rsidRDefault="00C5406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002" w:rsidRPr="001B7592" w:rsidRDefault="0068000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C5406B" w:rsidRPr="001B7592">
              <w:rPr>
                <w:rFonts w:ascii="Times New Roman" w:hAnsi="Times New Roman" w:cs="Times New Roman"/>
                <w:sz w:val="24"/>
                <w:szCs w:val="24"/>
              </w:rPr>
              <w:t>W18</w:t>
            </w:r>
          </w:p>
          <w:p w:rsidR="00C5406B" w:rsidRPr="001B7592" w:rsidRDefault="00C5406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6B" w:rsidRPr="001B7592" w:rsidRDefault="00C5406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7F" w:rsidRPr="001B7592" w:rsidRDefault="00F51E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6B" w:rsidRPr="001B7592" w:rsidRDefault="00C5406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D.W30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601AC0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1" w:type="dxa"/>
          </w:tcPr>
          <w:p w:rsidR="00CE0052" w:rsidRPr="001B7592" w:rsidRDefault="00CE0052" w:rsidP="00CE005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Wylicz czynniki ryzyka arytmii. Omów przygotowanie pacjenta z przewlekłym zaburzeniem rytmu serca  do życia z tą chorobą.</w:t>
            </w:r>
          </w:p>
          <w:p w:rsidR="00F51E7F" w:rsidRPr="001B7592" w:rsidRDefault="00F51E7F" w:rsidP="00F51E7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CE005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Wylicz typowe objawy niedokrwistości. Przedstaw zalecenia dotyczące profilaktyki niedokrwistości niedoborowej w wieku rozwojowym.</w:t>
            </w:r>
          </w:p>
          <w:p w:rsidR="00F51E7F" w:rsidRPr="00A308B9" w:rsidRDefault="00F51E7F" w:rsidP="00A3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CE005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Przedstaw problemy pielęgnacyjno-opiekuńcze pacjenta przed i po zabiegu operacyjnym usunięcia wyrostka robaczkowego.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93E1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D.W1</w:t>
            </w: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52" w:rsidRPr="001B7592" w:rsidRDefault="00CE005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D.W24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F80528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31" w:type="dxa"/>
          </w:tcPr>
          <w:p w:rsidR="00F51E7F" w:rsidRPr="00A308B9" w:rsidRDefault="00F80528" w:rsidP="00A308B9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>Scharakteryzuj problemy pielęgnacyjno-</w:t>
            </w:r>
          </w:p>
          <w:p w:rsidR="00F51E7F" w:rsidRPr="00A308B9" w:rsidRDefault="00F80528" w:rsidP="00A308B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>opiekuńcze pacjen</w:t>
            </w:r>
            <w:r w:rsidR="00F51E7F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ta  </w:t>
            </w: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51E7F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 zaawansowaną chorobą</w:t>
            </w:r>
          </w:p>
          <w:p w:rsidR="00F80528" w:rsidRDefault="00F80528" w:rsidP="00A308B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nowotworową. </w:t>
            </w:r>
          </w:p>
          <w:p w:rsidR="00F044C0" w:rsidRPr="00A308B9" w:rsidRDefault="00F044C0" w:rsidP="00A308B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28" w:rsidRDefault="00DF735E" w:rsidP="00A308B9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Przedstaw </w:t>
            </w:r>
            <w:r w:rsidR="00F80528" w:rsidRPr="00A308B9">
              <w:rPr>
                <w:rFonts w:ascii="Times New Roman" w:hAnsi="Times New Roman" w:cs="Times New Roman"/>
                <w:sz w:val="24"/>
                <w:szCs w:val="24"/>
              </w:rPr>
              <w:t>znaczenie właściwej pozycji ułożeniowej dziec</w:t>
            </w:r>
            <w:r w:rsidR="00690F73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ka z zapaleniem płuc (uwzględniając </w:t>
            </w:r>
            <w:r w:rsidR="00F80528"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 fazy choroby i wiek).</w:t>
            </w:r>
          </w:p>
          <w:p w:rsidR="00F044C0" w:rsidRPr="00A308B9" w:rsidRDefault="00F044C0" w:rsidP="00F044C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73" w:rsidRPr="00A308B9" w:rsidRDefault="00DF735E" w:rsidP="00A308B9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>Specyfika pielęgnowania pacjenta z przetoką</w:t>
            </w:r>
          </w:p>
          <w:p w:rsidR="00F80528" w:rsidRDefault="00DF735E" w:rsidP="00F044C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B9">
              <w:rPr>
                <w:rFonts w:ascii="Times New Roman" w:hAnsi="Times New Roman" w:cs="Times New Roman"/>
                <w:sz w:val="24"/>
                <w:szCs w:val="24"/>
              </w:rPr>
              <w:t xml:space="preserve">jelitową. Poradnictwo w zakresie samoopieki. </w:t>
            </w:r>
          </w:p>
          <w:p w:rsidR="00F044C0" w:rsidRDefault="00F044C0" w:rsidP="00F044C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C0" w:rsidRPr="00A308B9" w:rsidRDefault="00F044C0" w:rsidP="00F044C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</w:t>
            </w: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5B" w:rsidRDefault="00E7115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C0" w:rsidRDefault="00F044C0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D.W25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DF735E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931" w:type="dxa"/>
          </w:tcPr>
          <w:p w:rsidR="00DF735E" w:rsidRPr="00F044C0" w:rsidRDefault="00DF735E" w:rsidP="00F044C0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Na dowolnym przykładzie omów badania diagnostyczne </w:t>
            </w:r>
            <w:r w:rsidR="009D7AAC">
              <w:rPr>
                <w:rFonts w:ascii="Times New Roman" w:hAnsi="Times New Roman" w:cs="Times New Roman"/>
                <w:sz w:val="24"/>
                <w:szCs w:val="24"/>
              </w:rPr>
              <w:t xml:space="preserve"> pacjenta  </w:t>
            </w:r>
            <w:r w:rsidRPr="00F044C0">
              <w:rPr>
                <w:rFonts w:ascii="Times New Roman" w:hAnsi="Times New Roman" w:cs="Times New Roman"/>
                <w:sz w:val="24"/>
                <w:szCs w:val="24"/>
              </w:rPr>
              <w:t>z chorobą układu krążenia.</w:t>
            </w:r>
          </w:p>
          <w:p w:rsidR="00DF735E" w:rsidRPr="001B7592" w:rsidRDefault="00DF735E" w:rsidP="00F044C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F044C0" w:rsidRDefault="00491EED" w:rsidP="00F044C0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Wylicz </w:t>
            </w:r>
            <w:r w:rsidR="003B4518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 czynniki ryzyka </w:t>
            </w:r>
            <w:r w:rsidR="00DF735E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18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wpływające na zaburzenie  rozwoju </w:t>
            </w:r>
            <w:r w:rsidR="00DF735E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18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psychoruchowego </w:t>
            </w:r>
            <w:r w:rsidR="00DF735E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 dziecka.</w:t>
            </w:r>
            <w:r w:rsidR="003B4518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 Przedstaw możliwości  oceny tego  rozwoju. </w:t>
            </w:r>
          </w:p>
          <w:p w:rsidR="00DF735E" w:rsidRPr="001B7592" w:rsidRDefault="00DF735E" w:rsidP="00F0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F044C0" w:rsidRDefault="00DF735E" w:rsidP="00F044C0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C0">
              <w:rPr>
                <w:rFonts w:ascii="Times New Roman" w:hAnsi="Times New Roman" w:cs="Times New Roman"/>
                <w:sz w:val="24"/>
                <w:szCs w:val="24"/>
              </w:rPr>
              <w:t>Omów cel badania i przygot</w:t>
            </w:r>
            <w:r w:rsidR="003B4518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owanie pacjenta do gastroskopii. Wylicz </w:t>
            </w:r>
            <w:r w:rsidR="00491EED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możliwe  </w:t>
            </w:r>
            <w:r w:rsidR="003B4518" w:rsidRPr="00F044C0">
              <w:rPr>
                <w:rFonts w:ascii="Times New Roman" w:hAnsi="Times New Roman" w:cs="Times New Roman"/>
                <w:sz w:val="24"/>
                <w:szCs w:val="24"/>
              </w:rPr>
              <w:t xml:space="preserve">powikłania tego badania. 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93E12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D.W4</w:t>
            </w: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5E" w:rsidRPr="001B7592" w:rsidRDefault="00DF735E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3B4518" w:rsidRPr="001B7592"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  <w:p w:rsidR="003B4518" w:rsidRPr="001B7592" w:rsidRDefault="003B451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8" w:rsidRPr="001B7592" w:rsidRDefault="003B451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8" w:rsidRPr="001B7592" w:rsidRDefault="003B451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8" w:rsidRPr="001B7592" w:rsidRDefault="003B4518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D.U12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3B4518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31" w:type="dxa"/>
          </w:tcPr>
          <w:p w:rsidR="005A3585" w:rsidRPr="001B7592" w:rsidRDefault="005A3585" w:rsidP="005A358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Omów zadania pielęgniarki w regulacji wypróżnień                 u  pacjentów  z zaparciami  z powodu  chorób  układu pokarmowego.</w:t>
            </w:r>
          </w:p>
          <w:p w:rsidR="005A3585" w:rsidRPr="001B7592" w:rsidRDefault="005A3585" w:rsidP="005A358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5A358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Scharakteryzuj przejawy i konsekwencje akceleracji rozwoju  wśród  dzieci.</w:t>
            </w:r>
          </w:p>
          <w:p w:rsidR="005A3585" w:rsidRPr="001B7592" w:rsidRDefault="005A3585" w:rsidP="005A358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5A358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Zasady organizacji opieki specjalistycznej   po rozległym  zabiegu operacyjnym  raka  jelita grubego. 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A3585" w:rsidRPr="001B7592" w:rsidRDefault="005A358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5A3585" w:rsidRPr="001B7592" w:rsidRDefault="005A358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5B" w:rsidRDefault="00E7115B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D.W13</w:t>
            </w:r>
          </w:p>
          <w:p w:rsidR="005A3585" w:rsidRPr="001B7592" w:rsidRDefault="005A358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D.W10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5A3585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31" w:type="dxa"/>
          </w:tcPr>
          <w:p w:rsidR="005A3585" w:rsidRPr="001B7592" w:rsidRDefault="005A3585" w:rsidP="005A358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postępowanie </w:t>
            </w:r>
            <w:r w:rsidR="009D7AAC">
              <w:rPr>
                <w:rFonts w:ascii="Times New Roman" w:hAnsi="Times New Roman" w:cs="Times New Roman"/>
                <w:sz w:val="24"/>
                <w:szCs w:val="24"/>
              </w:rPr>
              <w:t xml:space="preserve">pielęgniarki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podczas</w:t>
            </w:r>
            <w:r w:rsidR="0060067F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epizodu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 napadu astmy oskrzelowej.</w:t>
            </w:r>
            <w:r w:rsidR="0060067F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Wylicz objawy </w:t>
            </w:r>
            <w:r w:rsidR="009D7A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0067F" w:rsidRPr="001B7592">
              <w:rPr>
                <w:rFonts w:ascii="Times New Roman" w:hAnsi="Times New Roman" w:cs="Times New Roman"/>
                <w:sz w:val="24"/>
                <w:szCs w:val="24"/>
              </w:rPr>
              <w:t>oraz powikłania astmy oskrzelowej</w:t>
            </w:r>
            <w:r w:rsidR="009D7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67F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85" w:rsidRPr="001B7592" w:rsidRDefault="005A3585" w:rsidP="005A358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5A358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Podaj uwarunkowania i reakcje dzieci na </w:t>
            </w:r>
            <w:r w:rsidR="0060067F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chorobę  oraz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fakt hospitalizacji w zależności od wieku.</w:t>
            </w:r>
          </w:p>
          <w:p w:rsidR="005A3585" w:rsidRPr="001B7592" w:rsidRDefault="005A3585" w:rsidP="005A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5" w:rsidRPr="001B7592" w:rsidRDefault="005A3585" w:rsidP="005A358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przygotowanie pacjenta do zabiegu operacyjnego na gruczole </w:t>
            </w:r>
            <w:r w:rsidR="0060067F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tarczowym w trybie planowym. </w:t>
            </w:r>
          </w:p>
          <w:p w:rsidR="00793E12" w:rsidRPr="001B7592" w:rsidRDefault="00793E12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D.W8</w:t>
            </w: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ED" w:rsidRPr="001B7592" w:rsidRDefault="00491EE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D.W24</w:t>
            </w:r>
          </w:p>
        </w:tc>
      </w:tr>
      <w:tr w:rsidR="00793E12" w:rsidRPr="001B7592" w:rsidTr="009E6289">
        <w:tc>
          <w:tcPr>
            <w:tcW w:w="599" w:type="dxa"/>
          </w:tcPr>
          <w:p w:rsidR="00793E12" w:rsidRPr="001B7592" w:rsidRDefault="0060067F" w:rsidP="0079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1" w:type="dxa"/>
          </w:tcPr>
          <w:p w:rsidR="0060067F" w:rsidRPr="001B7592" w:rsidRDefault="0060067F" w:rsidP="0060067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Wymień zalecenia dla pacjenta z marskością wątroby. Wylicz badania diagnozujące choroby wątroby</w:t>
            </w:r>
            <w:r w:rsidR="009D7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EED" w:rsidRPr="001B7592" w:rsidRDefault="00491EED" w:rsidP="00491EE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60067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Profilaktyka nadwagi lub/i otyłości wśród dzieci </w:t>
            </w:r>
            <w:r w:rsidR="00F04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w wieku szkolnym. Konsekwencje otyłości w życiu  jednostki. </w:t>
            </w:r>
          </w:p>
          <w:p w:rsidR="00537D22" w:rsidRPr="001B7592" w:rsidRDefault="00537D22" w:rsidP="00537D2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12" w:rsidRPr="001B7592" w:rsidRDefault="0060067F" w:rsidP="00793E12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Omów  profilaktykę powikłań </w:t>
            </w:r>
            <w:r w:rsidR="00537D22" w:rsidRPr="001B759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7D22" w:rsidRPr="001B7592">
              <w:rPr>
                <w:rFonts w:ascii="Times New Roman" w:hAnsi="Times New Roman" w:cs="Times New Roman"/>
                <w:sz w:val="24"/>
                <w:szCs w:val="24"/>
              </w:rPr>
              <w:t xml:space="preserve">peracyjnych na podstawie dowolnego przykładu. Wylicz czynniki zwiększające ryzyko okołooperacyjne.  </w:t>
            </w:r>
          </w:p>
          <w:p w:rsidR="00537D22" w:rsidRPr="001B7592" w:rsidRDefault="00537D22" w:rsidP="00537D2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22" w:rsidRPr="001B7592" w:rsidRDefault="00537D22" w:rsidP="00537D2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D.W3</w:t>
            </w: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F" w:rsidRPr="001B7592" w:rsidRDefault="0060067F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D.W13</w:t>
            </w:r>
          </w:p>
          <w:p w:rsidR="00537D22" w:rsidRPr="001B7592" w:rsidRDefault="00537D2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22" w:rsidRPr="001B7592" w:rsidRDefault="00537D2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ED" w:rsidRPr="001B7592" w:rsidRDefault="00491EED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22" w:rsidRPr="001B7592" w:rsidRDefault="00537D22" w:rsidP="00E7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2">
              <w:rPr>
                <w:rFonts w:ascii="Times New Roman" w:hAnsi="Times New Roman" w:cs="Times New Roman"/>
                <w:sz w:val="24"/>
                <w:szCs w:val="24"/>
              </w:rPr>
              <w:t>D.W23</w:t>
            </w:r>
          </w:p>
        </w:tc>
      </w:tr>
    </w:tbl>
    <w:p w:rsidR="00A47259" w:rsidRPr="001B7592" w:rsidRDefault="00A47259" w:rsidP="00A47259">
      <w:pPr>
        <w:rPr>
          <w:rFonts w:ascii="Times New Roman" w:hAnsi="Times New Roman" w:cs="Times New Roman"/>
          <w:sz w:val="24"/>
          <w:szCs w:val="24"/>
        </w:rPr>
      </w:pPr>
    </w:p>
    <w:p w:rsidR="009F631B" w:rsidRPr="001B7592" w:rsidRDefault="009F631B" w:rsidP="009F631B">
      <w:pPr>
        <w:rPr>
          <w:rFonts w:ascii="Times New Roman" w:hAnsi="Times New Roman" w:cs="Times New Roman"/>
          <w:sz w:val="24"/>
          <w:szCs w:val="24"/>
        </w:rPr>
      </w:pPr>
    </w:p>
    <w:sectPr w:rsidR="009F631B" w:rsidRPr="001B7592" w:rsidSect="007D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93" w:rsidRDefault="00607F93" w:rsidP="00DD31D1">
      <w:pPr>
        <w:spacing w:after="0" w:line="240" w:lineRule="auto"/>
      </w:pPr>
      <w:r>
        <w:separator/>
      </w:r>
    </w:p>
  </w:endnote>
  <w:endnote w:type="continuationSeparator" w:id="0">
    <w:p w:rsidR="00607F93" w:rsidRDefault="00607F93" w:rsidP="00D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93" w:rsidRDefault="00607F93" w:rsidP="00DD31D1">
      <w:pPr>
        <w:spacing w:after="0" w:line="240" w:lineRule="auto"/>
      </w:pPr>
      <w:r>
        <w:separator/>
      </w:r>
    </w:p>
  </w:footnote>
  <w:footnote w:type="continuationSeparator" w:id="0">
    <w:p w:rsidR="00607F93" w:rsidRDefault="00607F93" w:rsidP="00DD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57"/>
    <w:multiLevelType w:val="hybridMultilevel"/>
    <w:tmpl w:val="A9907C6E"/>
    <w:lvl w:ilvl="0" w:tplc="2CEA7D34">
      <w:start w:val="1"/>
      <w:numFmt w:val="decimal"/>
      <w:lvlText w:val="%1."/>
      <w:lvlJc w:val="left"/>
      <w:pPr>
        <w:ind w:left="21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47" w:hanging="360"/>
      </w:pPr>
    </w:lvl>
    <w:lvl w:ilvl="2" w:tplc="0415001B" w:tentative="1">
      <w:start w:val="1"/>
      <w:numFmt w:val="lowerRoman"/>
      <w:lvlText w:val="%3."/>
      <w:lvlJc w:val="right"/>
      <w:pPr>
        <w:ind w:left="3567" w:hanging="180"/>
      </w:pPr>
    </w:lvl>
    <w:lvl w:ilvl="3" w:tplc="0415000F" w:tentative="1">
      <w:start w:val="1"/>
      <w:numFmt w:val="decimal"/>
      <w:lvlText w:val="%4."/>
      <w:lvlJc w:val="left"/>
      <w:pPr>
        <w:ind w:left="4287" w:hanging="360"/>
      </w:pPr>
    </w:lvl>
    <w:lvl w:ilvl="4" w:tplc="04150019" w:tentative="1">
      <w:start w:val="1"/>
      <w:numFmt w:val="lowerLetter"/>
      <w:lvlText w:val="%5."/>
      <w:lvlJc w:val="left"/>
      <w:pPr>
        <w:ind w:left="5007" w:hanging="360"/>
      </w:pPr>
    </w:lvl>
    <w:lvl w:ilvl="5" w:tplc="0415001B" w:tentative="1">
      <w:start w:val="1"/>
      <w:numFmt w:val="lowerRoman"/>
      <w:lvlText w:val="%6."/>
      <w:lvlJc w:val="right"/>
      <w:pPr>
        <w:ind w:left="5727" w:hanging="180"/>
      </w:pPr>
    </w:lvl>
    <w:lvl w:ilvl="6" w:tplc="0415000F" w:tentative="1">
      <w:start w:val="1"/>
      <w:numFmt w:val="decimal"/>
      <w:lvlText w:val="%7."/>
      <w:lvlJc w:val="left"/>
      <w:pPr>
        <w:ind w:left="6447" w:hanging="360"/>
      </w:pPr>
    </w:lvl>
    <w:lvl w:ilvl="7" w:tplc="04150019" w:tentative="1">
      <w:start w:val="1"/>
      <w:numFmt w:val="lowerLetter"/>
      <w:lvlText w:val="%8."/>
      <w:lvlJc w:val="left"/>
      <w:pPr>
        <w:ind w:left="7167" w:hanging="360"/>
      </w:pPr>
    </w:lvl>
    <w:lvl w:ilvl="8" w:tplc="0415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>
    <w:nsid w:val="049027E6"/>
    <w:multiLevelType w:val="hybridMultilevel"/>
    <w:tmpl w:val="F3F0C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8CA"/>
    <w:multiLevelType w:val="hybridMultilevel"/>
    <w:tmpl w:val="2D4C1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114B"/>
    <w:multiLevelType w:val="hybridMultilevel"/>
    <w:tmpl w:val="445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845"/>
    <w:multiLevelType w:val="hybridMultilevel"/>
    <w:tmpl w:val="58D8B090"/>
    <w:lvl w:ilvl="0" w:tplc="E7A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E00E1"/>
    <w:multiLevelType w:val="hybridMultilevel"/>
    <w:tmpl w:val="B0CAC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C7520"/>
    <w:multiLevelType w:val="hybridMultilevel"/>
    <w:tmpl w:val="D62E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C758C"/>
    <w:multiLevelType w:val="hybridMultilevel"/>
    <w:tmpl w:val="6E96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8DD"/>
    <w:multiLevelType w:val="hybridMultilevel"/>
    <w:tmpl w:val="E752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20E69"/>
    <w:multiLevelType w:val="hybridMultilevel"/>
    <w:tmpl w:val="B8AC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45945"/>
    <w:multiLevelType w:val="hybridMultilevel"/>
    <w:tmpl w:val="6A0A6B1C"/>
    <w:lvl w:ilvl="0" w:tplc="BBC87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003441"/>
    <w:multiLevelType w:val="hybridMultilevel"/>
    <w:tmpl w:val="BDA4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D39FD"/>
    <w:multiLevelType w:val="hybridMultilevel"/>
    <w:tmpl w:val="EA08D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40DA0"/>
    <w:multiLevelType w:val="hybridMultilevel"/>
    <w:tmpl w:val="3F7C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31FD"/>
    <w:multiLevelType w:val="hybridMultilevel"/>
    <w:tmpl w:val="3FF02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87F0F"/>
    <w:multiLevelType w:val="hybridMultilevel"/>
    <w:tmpl w:val="62C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B3C7D"/>
    <w:multiLevelType w:val="hybridMultilevel"/>
    <w:tmpl w:val="4296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A1312"/>
    <w:multiLevelType w:val="hybridMultilevel"/>
    <w:tmpl w:val="1D106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93A13"/>
    <w:multiLevelType w:val="hybridMultilevel"/>
    <w:tmpl w:val="08D2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E56E9"/>
    <w:multiLevelType w:val="hybridMultilevel"/>
    <w:tmpl w:val="4E8E0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A2EC6"/>
    <w:multiLevelType w:val="hybridMultilevel"/>
    <w:tmpl w:val="0526C7FA"/>
    <w:lvl w:ilvl="0" w:tplc="792A9F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E8554CA"/>
    <w:multiLevelType w:val="hybridMultilevel"/>
    <w:tmpl w:val="7D62B3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0253F0"/>
    <w:multiLevelType w:val="hybridMultilevel"/>
    <w:tmpl w:val="EEC0B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914EF"/>
    <w:multiLevelType w:val="hybridMultilevel"/>
    <w:tmpl w:val="9EA2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D497E"/>
    <w:multiLevelType w:val="hybridMultilevel"/>
    <w:tmpl w:val="06AE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7776B"/>
    <w:multiLevelType w:val="hybridMultilevel"/>
    <w:tmpl w:val="70389D84"/>
    <w:lvl w:ilvl="0" w:tplc="792289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A0E30"/>
    <w:multiLevelType w:val="hybridMultilevel"/>
    <w:tmpl w:val="EC6A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13609"/>
    <w:multiLevelType w:val="hybridMultilevel"/>
    <w:tmpl w:val="82E4C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5015F"/>
    <w:multiLevelType w:val="hybridMultilevel"/>
    <w:tmpl w:val="13F4C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3429C"/>
    <w:multiLevelType w:val="hybridMultilevel"/>
    <w:tmpl w:val="AC4C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"/>
  </w:num>
  <w:num w:numId="5">
    <w:abstractNumId w:val="19"/>
  </w:num>
  <w:num w:numId="6">
    <w:abstractNumId w:val="23"/>
  </w:num>
  <w:num w:numId="7">
    <w:abstractNumId w:val="16"/>
  </w:num>
  <w:num w:numId="8">
    <w:abstractNumId w:val="7"/>
  </w:num>
  <w:num w:numId="9">
    <w:abstractNumId w:val="6"/>
  </w:num>
  <w:num w:numId="10">
    <w:abstractNumId w:val="24"/>
  </w:num>
  <w:num w:numId="11">
    <w:abstractNumId w:val="28"/>
  </w:num>
  <w:num w:numId="12">
    <w:abstractNumId w:val="22"/>
  </w:num>
  <w:num w:numId="13">
    <w:abstractNumId w:val="8"/>
  </w:num>
  <w:num w:numId="14">
    <w:abstractNumId w:val="11"/>
  </w:num>
  <w:num w:numId="15">
    <w:abstractNumId w:val="3"/>
  </w:num>
  <w:num w:numId="16">
    <w:abstractNumId w:val="9"/>
  </w:num>
  <w:num w:numId="17">
    <w:abstractNumId w:val="18"/>
  </w:num>
  <w:num w:numId="18">
    <w:abstractNumId w:val="12"/>
  </w:num>
  <w:num w:numId="19">
    <w:abstractNumId w:val="17"/>
  </w:num>
  <w:num w:numId="20">
    <w:abstractNumId w:val="14"/>
  </w:num>
  <w:num w:numId="21">
    <w:abstractNumId w:val="0"/>
  </w:num>
  <w:num w:numId="22">
    <w:abstractNumId w:val="21"/>
  </w:num>
  <w:num w:numId="23">
    <w:abstractNumId w:val="13"/>
  </w:num>
  <w:num w:numId="24">
    <w:abstractNumId w:val="1"/>
  </w:num>
  <w:num w:numId="25">
    <w:abstractNumId w:val="29"/>
  </w:num>
  <w:num w:numId="26">
    <w:abstractNumId w:val="20"/>
  </w:num>
  <w:num w:numId="27">
    <w:abstractNumId w:val="5"/>
  </w:num>
  <w:num w:numId="28">
    <w:abstractNumId w:val="27"/>
  </w:num>
  <w:num w:numId="29">
    <w:abstractNumId w:val="1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B19"/>
    <w:rsid w:val="000109A1"/>
    <w:rsid w:val="00012D1F"/>
    <w:rsid w:val="00037A6A"/>
    <w:rsid w:val="00077510"/>
    <w:rsid w:val="000A5686"/>
    <w:rsid w:val="000B7BF7"/>
    <w:rsid w:val="001353D9"/>
    <w:rsid w:val="00151476"/>
    <w:rsid w:val="00153CB0"/>
    <w:rsid w:val="001834B0"/>
    <w:rsid w:val="00187B6D"/>
    <w:rsid w:val="001B7592"/>
    <w:rsid w:val="00223BA6"/>
    <w:rsid w:val="00243758"/>
    <w:rsid w:val="00332AEC"/>
    <w:rsid w:val="00344FA3"/>
    <w:rsid w:val="0035033B"/>
    <w:rsid w:val="003658D0"/>
    <w:rsid w:val="0038148B"/>
    <w:rsid w:val="003B4518"/>
    <w:rsid w:val="004204DE"/>
    <w:rsid w:val="00477967"/>
    <w:rsid w:val="00486A63"/>
    <w:rsid w:val="00491EED"/>
    <w:rsid w:val="004A378B"/>
    <w:rsid w:val="004A7CC1"/>
    <w:rsid w:val="005137AE"/>
    <w:rsid w:val="00515158"/>
    <w:rsid w:val="0053068B"/>
    <w:rsid w:val="00532DF9"/>
    <w:rsid w:val="00537D22"/>
    <w:rsid w:val="00554C25"/>
    <w:rsid w:val="005868FB"/>
    <w:rsid w:val="005A3585"/>
    <w:rsid w:val="005B4045"/>
    <w:rsid w:val="005C1554"/>
    <w:rsid w:val="005D3862"/>
    <w:rsid w:val="005F6CB8"/>
    <w:rsid w:val="0060067F"/>
    <w:rsid w:val="00601AC0"/>
    <w:rsid w:val="00605DCB"/>
    <w:rsid w:val="00607F71"/>
    <w:rsid w:val="00607F93"/>
    <w:rsid w:val="00646592"/>
    <w:rsid w:val="00671BD3"/>
    <w:rsid w:val="00671C70"/>
    <w:rsid w:val="00680002"/>
    <w:rsid w:val="00690F73"/>
    <w:rsid w:val="006A7071"/>
    <w:rsid w:val="006E1405"/>
    <w:rsid w:val="006E5B19"/>
    <w:rsid w:val="0070537D"/>
    <w:rsid w:val="0071563B"/>
    <w:rsid w:val="00736DA9"/>
    <w:rsid w:val="007370F1"/>
    <w:rsid w:val="00772F25"/>
    <w:rsid w:val="00793E12"/>
    <w:rsid w:val="007A279D"/>
    <w:rsid w:val="007D3350"/>
    <w:rsid w:val="00805136"/>
    <w:rsid w:val="00816D77"/>
    <w:rsid w:val="0082683A"/>
    <w:rsid w:val="008743A1"/>
    <w:rsid w:val="008D35A5"/>
    <w:rsid w:val="008D6751"/>
    <w:rsid w:val="008E4B41"/>
    <w:rsid w:val="00911705"/>
    <w:rsid w:val="00963313"/>
    <w:rsid w:val="0099218A"/>
    <w:rsid w:val="009D7AAC"/>
    <w:rsid w:val="009E6289"/>
    <w:rsid w:val="009F3CF5"/>
    <w:rsid w:val="009F631B"/>
    <w:rsid w:val="00A04D67"/>
    <w:rsid w:val="00A308B9"/>
    <w:rsid w:val="00A3550A"/>
    <w:rsid w:val="00A4026D"/>
    <w:rsid w:val="00A47259"/>
    <w:rsid w:val="00A77677"/>
    <w:rsid w:val="00AB0E9E"/>
    <w:rsid w:val="00AE6E76"/>
    <w:rsid w:val="00B069D2"/>
    <w:rsid w:val="00B23B3D"/>
    <w:rsid w:val="00B4156A"/>
    <w:rsid w:val="00B54DE6"/>
    <w:rsid w:val="00B635C6"/>
    <w:rsid w:val="00C5406B"/>
    <w:rsid w:val="00C73AC4"/>
    <w:rsid w:val="00CD0620"/>
    <w:rsid w:val="00CD53DC"/>
    <w:rsid w:val="00CE0052"/>
    <w:rsid w:val="00CF44BC"/>
    <w:rsid w:val="00D3640D"/>
    <w:rsid w:val="00D75C54"/>
    <w:rsid w:val="00D84376"/>
    <w:rsid w:val="00DD31D1"/>
    <w:rsid w:val="00DF375D"/>
    <w:rsid w:val="00DF735E"/>
    <w:rsid w:val="00E4250F"/>
    <w:rsid w:val="00E7115B"/>
    <w:rsid w:val="00E73560"/>
    <w:rsid w:val="00E74C9E"/>
    <w:rsid w:val="00F00B34"/>
    <w:rsid w:val="00F044C0"/>
    <w:rsid w:val="00F25B29"/>
    <w:rsid w:val="00F324A3"/>
    <w:rsid w:val="00F51E7F"/>
    <w:rsid w:val="00F80528"/>
    <w:rsid w:val="00FB3AC7"/>
    <w:rsid w:val="00FB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4A3"/>
    <w:pPr>
      <w:ind w:left="720"/>
      <w:contextualSpacing/>
    </w:pPr>
  </w:style>
  <w:style w:type="table" w:styleId="Tabela-Siatka">
    <w:name w:val="Table Grid"/>
    <w:basedOn w:val="Standardowy"/>
    <w:uiPriority w:val="39"/>
    <w:rsid w:val="0079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D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1D1"/>
  </w:style>
  <w:style w:type="paragraph" w:styleId="Stopka">
    <w:name w:val="footer"/>
    <w:basedOn w:val="Normalny"/>
    <w:link w:val="StopkaZnak"/>
    <w:uiPriority w:val="99"/>
    <w:semiHidden/>
    <w:unhideWhenUsed/>
    <w:rsid w:val="00DD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Dobosz</dc:creator>
  <cp:lastModifiedBy>ewelinag</cp:lastModifiedBy>
  <cp:revision>2</cp:revision>
  <dcterms:created xsi:type="dcterms:W3CDTF">2024-01-19T09:17:00Z</dcterms:created>
  <dcterms:modified xsi:type="dcterms:W3CDTF">2024-01-19T09:17:00Z</dcterms:modified>
</cp:coreProperties>
</file>