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FADC72" w14:textId="77777777" w:rsidR="0089044A" w:rsidRPr="008C5DAB" w:rsidRDefault="0089044A" w:rsidP="0089044A">
      <w:pPr>
        <w:pageBreakBefore/>
        <w:widowControl w:val="0"/>
        <w:tabs>
          <w:tab w:val="left" w:pos="7938"/>
        </w:tabs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  <w:r w:rsidRPr="008C5DAB">
        <w:rPr>
          <w:rFonts w:ascii="Calibri" w:eastAsia="Calibri" w:hAnsi="Calibri" w:cs="Mangal"/>
          <w:b/>
          <w:spacing w:val="30"/>
          <w:kern w:val="1"/>
          <w:sz w:val="20"/>
          <w:szCs w:val="20"/>
          <w:lang w:bidi="hi-IN"/>
        </w:rPr>
        <w:t xml:space="preserve">SYLABUS </w:t>
      </w:r>
    </w:p>
    <w:p w14:paraId="0AE7C680" w14:textId="77777777" w:rsidR="0089044A" w:rsidRPr="008C5DAB" w:rsidRDefault="0089044A" w:rsidP="0089044A">
      <w:pPr>
        <w:widowControl w:val="0"/>
        <w:suppressAutoHyphens/>
        <w:spacing w:line="240" w:lineRule="auto"/>
        <w:jc w:val="center"/>
        <w:textAlignment w:val="baseline"/>
        <w:rPr>
          <w:rFonts w:ascii="Calibri" w:eastAsia="Calibri" w:hAnsi="Calibri" w:cs="Mangal"/>
          <w:b/>
          <w:kern w:val="1"/>
          <w:sz w:val="20"/>
          <w:szCs w:val="20"/>
          <w:lang w:bidi="hi-IN"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37"/>
        <w:gridCol w:w="50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56"/>
        <w:gridCol w:w="7"/>
        <w:gridCol w:w="15"/>
      </w:tblGrid>
      <w:tr w:rsidR="007D05FB" w:rsidRPr="008C5DAB" w14:paraId="6B8D4718" w14:textId="77777777" w:rsidTr="007D05FB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B6E21B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0D1C33" w14:textId="77777777" w:rsidR="007D05FB" w:rsidRPr="006C07A9" w:rsidRDefault="007D05FB" w:rsidP="00194AC1">
            <w:pPr>
              <w:widowControl w:val="0"/>
              <w:suppressAutoHyphens/>
              <w:snapToGrid w:val="0"/>
              <w:spacing w:line="240" w:lineRule="auto"/>
              <w:ind w:left="-113" w:right="-178"/>
              <w:jc w:val="left"/>
              <w:textAlignment w:val="baseline"/>
              <w:rPr>
                <w:rFonts w:ascii="Calibri" w:eastAsia="Calibri" w:hAnsi="Calibri" w:cs="Mangal"/>
                <w:kern w:val="1"/>
                <w:sz w:val="14"/>
                <w:szCs w:val="14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  <w:r w:rsidR="006C07A9" w:rsidRPr="006C07A9">
              <w:rPr>
                <w:rFonts w:ascii="Verdana" w:eastAsia="Calibri" w:hAnsi="Verdana"/>
                <w:i/>
                <w:sz w:val="14"/>
                <w:szCs w:val="14"/>
              </w:rPr>
              <w:t>16_9_BW1PN_CPSAP06</w:t>
            </w:r>
            <w:r w:rsidR="00194AC1" w:rsidRPr="006C07A9">
              <w:rPr>
                <w:rFonts w:ascii="Verdana" w:eastAsia="Calibri" w:hAnsi="Verdana"/>
                <w:i/>
                <w:sz w:val="14"/>
                <w:szCs w:val="14"/>
              </w:rPr>
              <w:t>12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FF83B4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C6C8D" w14:textId="77777777" w:rsidR="007D05FB" w:rsidRPr="008C5DAB" w:rsidRDefault="006C07A9" w:rsidP="007D05FB">
            <w:pPr>
              <w:pStyle w:val="Tekstdymka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>
              <w:rPr>
                <w:rFonts w:ascii="Verdana" w:hAnsi="Verdana"/>
              </w:rPr>
              <w:t xml:space="preserve">Patologie społeczne i zjawisko przestępczości nieletnich   </w:t>
            </w:r>
          </w:p>
        </w:tc>
      </w:tr>
      <w:tr w:rsidR="007D05FB" w:rsidRPr="00006CA5" w14:paraId="26EEDA4E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D56CF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F27FD" w14:textId="77777777" w:rsidR="00F66D81" w:rsidRPr="00F66D81" w:rsidRDefault="00F66D81" w:rsidP="00F66D81">
            <w:pPr>
              <w:pStyle w:val="HTML-wstpniesformatowany"/>
              <w:shd w:val="clear" w:color="auto" w:fill="F8F9FA"/>
              <w:spacing w:line="540" w:lineRule="atLeast"/>
              <w:rPr>
                <w:rFonts w:ascii="Times New Roman" w:hAnsi="Times New Roman" w:cs="Times New Roman"/>
                <w:color w:val="202124"/>
                <w:lang w:val="en-US"/>
              </w:rPr>
            </w:pPr>
            <w:r w:rsidRPr="00F66D81">
              <w:rPr>
                <w:rStyle w:val="y2iqfc"/>
                <w:rFonts w:ascii="Times New Roman" w:hAnsi="Times New Roman" w:cs="Times New Roman"/>
                <w:color w:val="202124"/>
                <w:lang w:val="en"/>
              </w:rPr>
              <w:t>Social pathologies and the phenomenon of juvenile delinquency</w:t>
            </w:r>
          </w:p>
          <w:p w14:paraId="1D281D0A" w14:textId="77777777" w:rsidR="007D05FB" w:rsidRPr="00F66D81" w:rsidRDefault="007D05FB" w:rsidP="007D05F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left"/>
              <w:rPr>
                <w:rFonts w:ascii="Calibri" w:eastAsia="Calibri" w:hAnsi="Calibri" w:cs="Calibri"/>
                <w:kern w:val="1"/>
                <w:sz w:val="20"/>
                <w:szCs w:val="20"/>
                <w:lang w:val="en-US" w:bidi="hi-IN"/>
              </w:rPr>
            </w:pPr>
          </w:p>
        </w:tc>
      </w:tr>
      <w:tr w:rsidR="007D05FB" w:rsidRPr="008C5DAB" w14:paraId="280309DD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9BBBA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39CCC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Prawa i Bezpieczeństwa</w:t>
            </w:r>
          </w:p>
        </w:tc>
      </w:tr>
      <w:tr w:rsidR="007D05FB" w:rsidRPr="008C5DAB" w14:paraId="3E30A53A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9E2F44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7FE39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Bezpieczeństwo wewnętrzne</w:t>
            </w:r>
          </w:p>
        </w:tc>
      </w:tr>
      <w:tr w:rsidR="007D05FB" w:rsidRPr="008C5DAB" w14:paraId="4997B216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F77B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E0728E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Studia niestacjonarne</w:t>
            </w:r>
          </w:p>
        </w:tc>
      </w:tr>
      <w:tr w:rsidR="007D05FB" w:rsidRPr="008C5DAB" w14:paraId="45FF2F3F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7E39C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3CDE8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Studia pierwszego stopnia</w:t>
            </w:r>
          </w:p>
        </w:tc>
      </w:tr>
      <w:tr w:rsidR="007D05FB" w:rsidRPr="008C5DAB" w14:paraId="15093264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C4685D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4A7E1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Praktyczny</w:t>
            </w:r>
          </w:p>
        </w:tc>
      </w:tr>
      <w:tr w:rsidR="007D05FB" w:rsidRPr="008C5DAB" w14:paraId="14206EEB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EDD07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D21FF3" w14:textId="46E16805" w:rsidR="007D05FB" w:rsidRPr="008C5DAB" w:rsidRDefault="00F66D81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Specjalnościowy</w:t>
            </w:r>
          </w:p>
        </w:tc>
      </w:tr>
      <w:tr w:rsidR="007D05FB" w:rsidRPr="008C5DAB" w14:paraId="40D01DB1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4BE558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AA2EBE" w14:textId="1CA293C9" w:rsidR="007D05FB" w:rsidRPr="008C5DAB" w:rsidRDefault="00F66D81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Policyjna</w:t>
            </w:r>
          </w:p>
        </w:tc>
      </w:tr>
      <w:tr w:rsidR="007D05FB" w:rsidRPr="008C5DAB" w14:paraId="60302849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0FF402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0A8FF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Dr Waldemar Cisowski</w:t>
            </w:r>
          </w:p>
        </w:tc>
      </w:tr>
      <w:tr w:rsidR="007D05FB" w:rsidRPr="008C5DAB" w14:paraId="433DF48C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8656DB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Verdana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BEDD55" w14:textId="77777777" w:rsidR="007D05FB" w:rsidRPr="008C5DAB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Dr Waldemar Cisowski</w:t>
            </w:r>
          </w:p>
        </w:tc>
      </w:tr>
      <w:tr w:rsidR="007D05FB" w:rsidRPr="008C5DAB" w14:paraId="3084DC80" w14:textId="77777777" w:rsidTr="007D05FB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ADB8390" w14:textId="77777777" w:rsidR="007D05FB" w:rsidRPr="008C5DAB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5309F3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100" w:lineRule="atLeast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 </w:t>
            </w:r>
          </w:p>
        </w:tc>
        <w:tc>
          <w:tcPr>
            <w:tcW w:w="579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17291" w14:textId="77777777" w:rsidR="007D05FB" w:rsidRPr="008C5DAB" w:rsidRDefault="007D05FB" w:rsidP="007D05FB">
            <w:pPr>
              <w:widowControl w:val="0"/>
              <w:suppressLineNumbers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vertAlign w:val="superscript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Zajęcia kształtujące umiejętności praktyczne (ZKUP) </w:t>
            </w:r>
          </w:p>
        </w:tc>
      </w:tr>
      <w:tr w:rsidR="007D05FB" w:rsidRPr="008C5DAB" w14:paraId="57EB7276" w14:textId="77777777" w:rsidTr="007D05FB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0BDA5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40C28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131832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422CF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084792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EAD4B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3AD67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proofErr w:type="spell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4239E5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B3D58A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3F6AF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C5DAB" w14:paraId="75AAF852" w14:textId="77777777" w:rsidTr="007D05FB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2FF5E" w14:textId="77777777" w:rsidR="007D05FB" w:rsidRPr="008C5DAB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BA591" w14:textId="77777777" w:rsidR="007D05FB" w:rsidRPr="008C5DAB" w:rsidRDefault="006C07A9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BA596" w14:textId="77777777" w:rsidR="007D05FB" w:rsidRPr="008C5DAB" w:rsidRDefault="007D05FB" w:rsidP="006C07A9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3C334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87DEB9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780DF7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C7D6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235C2A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93943E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D05FB" w:rsidRPr="008C5DAB" w14:paraId="558AC1AE" w14:textId="77777777" w:rsidTr="006239F9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54DE9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Legenda: W – wykład, Ć – ćwiczenia, K- konwersatorium, L – laboratorium, ZP – zajęcia praktyczne,</w:t>
            </w:r>
            <w:r w:rsidRPr="008C5DAB">
              <w:rPr>
                <w:rFonts w:eastAsia="SimSun" w:cs="Mangal"/>
                <w:kern w:val="1"/>
                <w:szCs w:val="24"/>
                <w:lang w:eastAsia="zh-CN" w:bidi="hi-IN"/>
              </w:rPr>
              <w:t xml:space="preserve"> </w:t>
            </w:r>
            <w:proofErr w:type="spell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Wa</w:t>
            </w:r>
            <w:proofErr w:type="spell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– </w:t>
            </w:r>
            <w:proofErr w:type="gram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warsztaty,   </w:t>
            </w:r>
            <w:proofErr w:type="gram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           Pr – praktyka</w:t>
            </w:r>
          </w:p>
        </w:tc>
      </w:tr>
      <w:tr w:rsidR="007D05FB" w:rsidRPr="008C5DAB" w14:paraId="0E9B1391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35087A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Semestr(y) zajęć dla kierunku kształcenia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93091C" w14:textId="77777777" w:rsidR="007D05FB" w:rsidRPr="008C5DAB" w:rsidRDefault="006C07A9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5 i 6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D15A61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50198" w14:textId="77777777" w:rsidR="007D05FB" w:rsidRPr="008C5DAB" w:rsidRDefault="006C07A9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7D05FB" w:rsidRPr="008C5DAB" w14:paraId="5D432F0A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4A5201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Status przedmiotu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8D046" w14:textId="77777777" w:rsidR="007D05FB" w:rsidRPr="008C5DAB" w:rsidRDefault="00617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AD417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C734D9" w14:textId="77777777" w:rsidR="007D05FB" w:rsidRPr="008C5DAB" w:rsidRDefault="00A8570A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polski</w:t>
            </w:r>
          </w:p>
        </w:tc>
      </w:tr>
      <w:tr w:rsidR="007D05FB" w:rsidRPr="008C5DAB" w14:paraId="08E4EF3C" w14:textId="77777777" w:rsidTr="007D05FB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708B08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Wymagania wstępne</w:t>
            </w:r>
          </w:p>
        </w:tc>
        <w:tc>
          <w:tcPr>
            <w:tcW w:w="735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29ED9" w14:textId="77777777" w:rsidR="007D05FB" w:rsidRPr="008C5DAB" w:rsidRDefault="00A8570A" w:rsidP="006C07A9">
            <w:pPr>
              <w:autoSpaceDE w:val="0"/>
              <w:autoSpaceDN w:val="0"/>
              <w:adjustRightInd w:val="0"/>
              <w:spacing w:line="240" w:lineRule="auto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8C5DAB">
              <w:rPr>
                <w:rFonts w:ascii="Tahoma" w:hAnsi="Tahoma" w:cs="Tahoma"/>
                <w:sz w:val="20"/>
                <w:szCs w:val="20"/>
              </w:rPr>
              <w:t>Podstawowe wiadomości z przedmiotów: „</w:t>
            </w:r>
            <w:r w:rsidR="00102E5C" w:rsidRPr="008C5DAB">
              <w:rPr>
                <w:rFonts w:ascii="Tahoma" w:hAnsi="Tahoma" w:cs="Tahoma"/>
                <w:sz w:val="20"/>
                <w:szCs w:val="20"/>
              </w:rPr>
              <w:t>Bezpieczeństwo państwa</w:t>
            </w:r>
            <w:r w:rsidRPr="008C5DAB">
              <w:rPr>
                <w:rFonts w:ascii="Tahoma" w:hAnsi="Tahoma" w:cs="Tahoma"/>
                <w:sz w:val="20"/>
                <w:szCs w:val="20"/>
              </w:rPr>
              <w:t>”, "</w:t>
            </w:r>
            <w:r w:rsidR="006C07A9">
              <w:rPr>
                <w:rFonts w:ascii="Tahoma" w:hAnsi="Tahoma" w:cs="Tahoma"/>
                <w:sz w:val="20"/>
                <w:szCs w:val="20"/>
              </w:rPr>
              <w:t>Zwalczanie przestępczości</w:t>
            </w:r>
            <w:r w:rsidRPr="008C5DAB">
              <w:rPr>
                <w:rFonts w:ascii="Tahoma" w:hAnsi="Tahoma" w:cs="Tahoma"/>
                <w:sz w:val="20"/>
                <w:szCs w:val="20"/>
              </w:rPr>
              <w:t>".</w:t>
            </w:r>
          </w:p>
        </w:tc>
      </w:tr>
      <w:tr w:rsidR="007D05FB" w:rsidRPr="008C5DAB" w14:paraId="31E43CFD" w14:textId="77777777" w:rsidTr="006239F9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1BA82C6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Cele uczenia się</w:t>
            </w:r>
          </w:p>
          <w:p w14:paraId="7B37C5AF" w14:textId="77777777" w:rsidR="006C07A9" w:rsidRDefault="006C07A9" w:rsidP="006C07A9">
            <w:pPr>
              <w:autoSpaceDE w:val="0"/>
              <w:autoSpaceDN w:val="0"/>
              <w:adjustRightInd w:val="0"/>
              <w:rPr>
                <w:rFonts w:ascii="Tahoma" w:hAnsi="Tahoma" w:cs="Tahoma"/>
                <w:sz w:val="20"/>
                <w:szCs w:val="20"/>
              </w:rPr>
            </w:pPr>
            <w:r w:rsidRPr="00C16BDA">
              <w:rPr>
                <w:rFonts w:ascii="Tahoma" w:hAnsi="Tahoma" w:cs="Tahoma"/>
                <w:sz w:val="20"/>
                <w:szCs w:val="20"/>
              </w:rPr>
              <w:t>Celem zajęć jest</w:t>
            </w:r>
            <w:r>
              <w:rPr>
                <w:rFonts w:ascii="Tahoma" w:hAnsi="Tahoma" w:cs="Tahoma"/>
                <w:sz w:val="20"/>
                <w:szCs w:val="20"/>
              </w:rPr>
              <w:t xml:space="preserve"> zapoznanie studentów z problematyką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zachowań  jednostek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i grup społecznych przeciwstawiających się ustalonym normom, w tym działalności przestępczej osób nieletnich. </w:t>
            </w:r>
          </w:p>
          <w:p w14:paraId="25A7D006" w14:textId="77777777" w:rsidR="007D05FB" w:rsidRPr="008C5DAB" w:rsidRDefault="006C07A9" w:rsidP="006C07A9">
            <w:pPr>
              <w:autoSpaceDE w:val="0"/>
              <w:autoSpaceDN w:val="0"/>
              <w:adjustRightInd w:val="0"/>
              <w:rPr>
                <w:rFonts w:cs="Times New Roman"/>
                <w:szCs w:val="24"/>
              </w:rPr>
            </w:pPr>
            <w:r>
              <w:t xml:space="preserve">Zapoznanie studentów z takimi formami patologii społecznej jak alkoholizm, narkomania, przestępczość, przemoc domowa, zachowania </w:t>
            </w:r>
            <w:proofErr w:type="spellStart"/>
            <w:r>
              <w:t>suicydalne</w:t>
            </w:r>
            <w:proofErr w:type="spellEnd"/>
            <w:r>
              <w:t xml:space="preserve">, przemoc, prostytucja. Przygotowanie studentów do pracy w instytucjach zajmujących się </w:t>
            </w:r>
            <w:r w:rsidR="00350D36">
              <w:t xml:space="preserve">profilaktyką oraz </w:t>
            </w:r>
            <w:r>
              <w:t>zwalczaniem przestępczości</w:t>
            </w:r>
            <w:r w:rsidR="00350D36">
              <w:t xml:space="preserve"> </w:t>
            </w:r>
            <w:r>
              <w:t>nieletnich</w:t>
            </w:r>
            <w:r w:rsidR="00350D36">
              <w:t>.</w:t>
            </w:r>
          </w:p>
        </w:tc>
      </w:tr>
      <w:tr w:rsidR="007D05FB" w:rsidRPr="008C5DAB" w14:paraId="74090191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48257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t>Opis efektów uczenia się</w:t>
            </w: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</w:t>
            </w:r>
          </w:p>
        </w:tc>
      </w:tr>
      <w:tr w:rsidR="007D05FB" w:rsidRPr="008C5DAB" w14:paraId="3FF7FDA9" w14:textId="77777777" w:rsidTr="007D05FB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E2033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5F635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16"/>
                <w:szCs w:val="16"/>
                <w:lang w:eastAsia="zh-CN" w:bidi="hi-IN"/>
              </w:rPr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31324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Student, który zaliczył przedmiot</w:t>
            </w:r>
          </w:p>
          <w:p w14:paraId="58B21548" w14:textId="77777777" w:rsidR="007D05FB" w:rsidRPr="008C5DAB" w:rsidRDefault="007D05FB" w:rsidP="007D05FB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E756C1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 xml:space="preserve">SYMBOL (odniesienie kierunkowych efektów uczenia się do charakterystyk drugiego stopnia dla: poziomu 6 Polskiej Ramy </w:t>
            </w:r>
            <w:proofErr w:type="gramStart"/>
            <w:r w:rsidRPr="008C5DAB">
              <w:rPr>
                <w:rFonts w:ascii="Calibri" w:eastAsia="SimSun" w:hAnsi="Calibri" w:cs="Mangal"/>
                <w:kern w:val="1"/>
                <w:sz w:val="18"/>
                <w:szCs w:val="18"/>
                <w:lang w:eastAsia="zh-CN" w:bidi="hi-IN"/>
              </w:rPr>
              <w:t>Kwalifikacji)*</w:t>
            </w:r>
            <w:proofErr w:type="gramEnd"/>
          </w:p>
        </w:tc>
      </w:tr>
      <w:tr w:rsidR="007D05FB" w:rsidRPr="008C5DAB" w14:paraId="326C0CA3" w14:textId="77777777" w:rsidTr="006239F9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B042D" w14:textId="77777777" w:rsidR="007D05FB" w:rsidRPr="008C5DAB" w:rsidRDefault="007D05FB" w:rsidP="007D05FB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7D05FB" w:rsidRPr="008C5DAB" w14:paraId="658EE240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D9E55" w14:textId="77777777" w:rsidR="007D05FB" w:rsidRPr="00006CA5" w:rsidRDefault="00E11721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K_W03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09E8" w14:textId="77777777" w:rsidR="007D05FB" w:rsidRPr="00006CA5" w:rsidRDefault="00156CC0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</w:t>
            </w:r>
            <w:r w:rsidR="00071BBA"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28D9D5" w14:textId="77777777" w:rsidR="007D05FB" w:rsidRPr="00006CA5" w:rsidRDefault="00E11721" w:rsidP="00006CA5">
            <w:pPr>
              <w:pStyle w:val="NormalnyWeb"/>
              <w:spacing w:befor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6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posiada podstawową wiedzę o regulacjach prawnych związanych z </w:t>
            </w:r>
            <w:r w:rsidR="00350D36" w:rsidRPr="00006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ze zwalczaniem takich patologii społecznych np. narkomanii i alkoholizmu oraz przestępczości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397DF9" w14:textId="77777777" w:rsidR="00E11721" w:rsidRPr="00006CA5" w:rsidRDefault="00E11721" w:rsidP="00006CA5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6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PS6_WG</w:t>
            </w:r>
          </w:p>
          <w:p w14:paraId="7DA278C5" w14:textId="77777777" w:rsidR="007D05FB" w:rsidRPr="00006CA5" w:rsidRDefault="00E11721" w:rsidP="00006CA5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PS6_WK</w:t>
            </w:r>
          </w:p>
          <w:p w14:paraId="5D000A10" w14:textId="77777777" w:rsidR="007D05FB" w:rsidRPr="00006CA5" w:rsidRDefault="007D05FB" w:rsidP="00006CA5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</w:p>
        </w:tc>
      </w:tr>
      <w:tr w:rsidR="003B0FDC" w:rsidRPr="008C5DAB" w14:paraId="314E603C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A944E" w14:textId="77777777" w:rsidR="003B0FDC" w:rsidRPr="00006CA5" w:rsidRDefault="003B0FDC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sz w:val="20"/>
                <w:szCs w:val="20"/>
              </w:rPr>
              <w:t>K_W05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531F" w14:textId="77777777" w:rsidR="003B0FDC" w:rsidRPr="00006CA5" w:rsidRDefault="003B0FDC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</w:t>
            </w:r>
            <w:r w:rsidR="00071BBA"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D499D7C" w14:textId="77777777" w:rsidR="003B0FDC" w:rsidRPr="00006CA5" w:rsidRDefault="003B0FDC" w:rsidP="00006CA5">
            <w:pPr>
              <w:pStyle w:val="NormalnyWeb"/>
              <w:spacing w:before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ma podstawową wiedzę o realnych i potencjalnych zagrożeniach związanych z </w:t>
            </w:r>
            <w:r w:rsidR="00350D36" w:rsidRPr="0000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patologiami społecznymi i przestępczością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2B73FD" w14:textId="77777777" w:rsidR="003B0FDC" w:rsidRPr="00006CA5" w:rsidRDefault="003B0FDC" w:rsidP="00006CA5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6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PS6_WG</w:t>
            </w:r>
          </w:p>
          <w:p w14:paraId="5A0D97DC" w14:textId="77777777" w:rsidR="003B0FDC" w:rsidRPr="00006CA5" w:rsidRDefault="003B0FDC" w:rsidP="00006CA5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PS6_WK</w:t>
            </w:r>
          </w:p>
          <w:p w14:paraId="5687C2F0" w14:textId="77777777" w:rsidR="003B0FDC" w:rsidRPr="00006CA5" w:rsidRDefault="003B0FDC" w:rsidP="00006CA5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3B0FDC" w:rsidRPr="008C5DAB" w14:paraId="380177A4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989E" w14:textId="77777777" w:rsidR="003B0FDC" w:rsidRPr="00006CA5" w:rsidRDefault="003B0FDC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sz w:val="20"/>
                <w:szCs w:val="20"/>
              </w:rPr>
              <w:t>K_W06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AF6D" w14:textId="77777777" w:rsidR="003B0FDC" w:rsidRPr="00006CA5" w:rsidRDefault="003B0FDC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</w:t>
            </w:r>
            <w:r w:rsidR="00071BBA"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773D41F" w14:textId="77777777" w:rsidR="003B0FDC" w:rsidRPr="00006CA5" w:rsidRDefault="003B0FDC" w:rsidP="00006CA5">
            <w:pPr>
              <w:pStyle w:val="NormalnyWeb"/>
              <w:spacing w:before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0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zna terminologię, teorię i techniki pozyskiwania danych z zakresu </w:t>
            </w:r>
            <w:r w:rsidR="00350D36" w:rsidRPr="0000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patologii społecznych i przestępczości nieletnich</w:t>
            </w:r>
            <w:r w:rsidRPr="0000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w ujęciu praktycznym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D75D7" w14:textId="77777777" w:rsidR="003B0FDC" w:rsidRPr="00006CA5" w:rsidRDefault="003B0FDC" w:rsidP="00006CA5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6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P6S_WG</w:t>
            </w:r>
          </w:p>
          <w:p w14:paraId="50BE8502" w14:textId="77777777" w:rsidR="003B0FDC" w:rsidRPr="00006CA5" w:rsidRDefault="003B0FDC" w:rsidP="00006CA5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6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P6S_WK</w:t>
            </w:r>
          </w:p>
        </w:tc>
      </w:tr>
      <w:tr w:rsidR="00E11721" w:rsidRPr="008C5DAB" w14:paraId="7A87458F" w14:textId="77777777" w:rsidTr="007D05FB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7A738" w14:textId="77777777" w:rsidR="00E11721" w:rsidRPr="00006CA5" w:rsidRDefault="00E21C7D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lastRenderedPageBreak/>
              <w:t>K_W08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E49C" w14:textId="77777777" w:rsidR="00E11721" w:rsidRPr="00006CA5" w:rsidRDefault="003B0FDC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</w:t>
            </w:r>
            <w:r w:rsidR="00071BBA"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F6D29A2" w14:textId="77777777" w:rsidR="00E11721" w:rsidRPr="00006CA5" w:rsidRDefault="00E21C7D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 xml:space="preserve">Posiada wiedzą na temat problemów związanych z bezpieczeństwem społeczności regionalnych i </w:t>
            </w:r>
            <w:proofErr w:type="spellStart"/>
            <w:r w:rsidRPr="00006CA5">
              <w:rPr>
                <w:rFonts w:cs="Times New Roman"/>
                <w:sz w:val="20"/>
                <w:szCs w:val="20"/>
              </w:rPr>
              <w:t>subregionalnych</w:t>
            </w:r>
            <w:proofErr w:type="spellEnd"/>
            <w:r w:rsidRPr="00006CA5">
              <w:rPr>
                <w:rFonts w:cs="Times New Roman"/>
                <w:sz w:val="20"/>
                <w:szCs w:val="20"/>
              </w:rPr>
              <w:t xml:space="preserve"> oraz zna zasady kształtowania bezpiecznych przestrzeni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31A72" w14:textId="77777777" w:rsidR="00E21C7D" w:rsidRPr="00006CA5" w:rsidRDefault="00E21C7D" w:rsidP="00006CA5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6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P6S_WG</w:t>
            </w:r>
          </w:p>
          <w:p w14:paraId="287A6527" w14:textId="77777777" w:rsidR="00E11721" w:rsidRPr="00006CA5" w:rsidRDefault="00E21C7D" w:rsidP="00006CA5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P6S_WK</w:t>
            </w:r>
          </w:p>
        </w:tc>
      </w:tr>
      <w:tr w:rsidR="00E21C7D" w:rsidRPr="008C5DAB" w14:paraId="6513AFD3" w14:textId="77777777" w:rsidTr="00F24B2D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4683A" w14:textId="77777777" w:rsidR="00E21C7D" w:rsidRPr="00006CA5" w:rsidRDefault="00E21C7D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K_W1</w:t>
            </w:r>
            <w:r w:rsidR="003B0FDC" w:rsidRPr="00006CA5"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F347E" w14:textId="77777777" w:rsidR="00E21C7D" w:rsidRPr="00006CA5" w:rsidRDefault="00071BBA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22AD7AD3" w14:textId="77777777" w:rsidR="00E21C7D" w:rsidRPr="00006CA5" w:rsidRDefault="003B0FDC" w:rsidP="00006CA5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0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posiada ugruntowaną wiedzę dot. zagadnień społecznych i psychologicznych mających wpływ na </w:t>
            </w:r>
            <w:r w:rsidR="00350D36" w:rsidRPr="00006CA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nasilenie patologii społecznych i przestępczość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DBB34" w14:textId="77777777" w:rsidR="00E21C7D" w:rsidRPr="00006CA5" w:rsidRDefault="00E21C7D" w:rsidP="00006CA5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P6S_WK</w:t>
            </w:r>
          </w:p>
        </w:tc>
      </w:tr>
      <w:tr w:rsidR="00006CA5" w:rsidRPr="008C5DAB" w14:paraId="63FE4411" w14:textId="77777777" w:rsidTr="00F24B2D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664EE" w14:textId="581B3687" w:rsidR="00006CA5" w:rsidRPr="00006CA5" w:rsidRDefault="00006CA5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sz w:val="20"/>
                <w:szCs w:val="20"/>
              </w:rPr>
              <w:t>KS3_W01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ACAD1" w14:textId="783DEEB4" w:rsidR="00006CA5" w:rsidRPr="00006CA5" w:rsidRDefault="00006CA5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W06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14:paraId="7AFB585D" w14:textId="77777777" w:rsidR="00006CA5" w:rsidRPr="00006CA5" w:rsidRDefault="00006CA5" w:rsidP="00006CA5">
            <w:pPr>
              <w:jc w:val="center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sz w:val="20"/>
                <w:szCs w:val="20"/>
              </w:rPr>
              <w:t>dysponuje pogłębioną wiedzę na temat podmiotów odpowiedzialnych za porządek publiczny w aspekcie praktycznym</w:t>
            </w:r>
          </w:p>
          <w:p w14:paraId="4D636AEC" w14:textId="77777777" w:rsidR="00006CA5" w:rsidRPr="00006CA5" w:rsidRDefault="00006CA5" w:rsidP="00006CA5">
            <w:pPr>
              <w:pStyle w:val="NormalnyWeb"/>
              <w:spacing w:before="4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09C602" w14:textId="296E1F38" w:rsidR="00006CA5" w:rsidRPr="00006CA5" w:rsidRDefault="00006CA5" w:rsidP="00006CA5">
            <w:pPr>
              <w:widowControl w:val="0"/>
              <w:suppressAutoHyphens/>
              <w:spacing w:line="100" w:lineRule="atLeast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sz w:val="20"/>
                <w:szCs w:val="20"/>
              </w:rPr>
              <w:t>P6S_WG</w:t>
            </w:r>
          </w:p>
        </w:tc>
      </w:tr>
      <w:tr w:rsidR="00E21C7D" w:rsidRPr="008C5DAB" w14:paraId="0EF47671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D2E42" w14:textId="24C29A06" w:rsidR="00E21C7D" w:rsidRPr="00006CA5" w:rsidRDefault="00E21C7D" w:rsidP="00006CA5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  <w:t>UMIEJĘTNOŚCI</w:t>
            </w:r>
          </w:p>
        </w:tc>
      </w:tr>
      <w:tr w:rsidR="00E21C7D" w:rsidRPr="008C5DAB" w14:paraId="69C1CF37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8612" w14:textId="77777777" w:rsidR="00E21C7D" w:rsidRPr="00006CA5" w:rsidRDefault="004906AC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K_U01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44326" w14:textId="77777777" w:rsidR="00E21C7D" w:rsidRPr="00006CA5" w:rsidRDefault="00156CC0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5020BDC7" w14:textId="77777777" w:rsidR="00E21C7D" w:rsidRPr="00006CA5" w:rsidRDefault="004906AC" w:rsidP="00006CA5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06CA5">
              <w:rPr>
                <w:rFonts w:cs="Times New Roman"/>
                <w:sz w:val="20"/>
                <w:szCs w:val="20"/>
              </w:rPr>
              <w:t>potrafi prawidłowo interpretować zjawiska i zagrożenia bezpieczeństwa w skali globalnej, państwowej, regionalnej i lokalnej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D653F" w14:textId="77777777" w:rsidR="00E21C7D" w:rsidRPr="00006CA5" w:rsidRDefault="004906AC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P6S_UW</w:t>
            </w:r>
          </w:p>
        </w:tc>
      </w:tr>
      <w:tr w:rsidR="00E21C7D" w:rsidRPr="008C5DAB" w14:paraId="0FF359DA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76D10" w14:textId="77777777" w:rsidR="00E21C7D" w:rsidRPr="00006CA5" w:rsidRDefault="004906AC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K_U03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FD0DC" w14:textId="77777777" w:rsidR="00E21C7D" w:rsidRPr="00006CA5" w:rsidRDefault="00156CC0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7EDC5DC9" w14:textId="589BA0DC" w:rsidR="00E21C7D" w:rsidRPr="00006CA5" w:rsidRDefault="004906AC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 xml:space="preserve">potrafi właściwie posługiwać się konkretnymi normami i regułami: prawnymi, zawodowymi i moralnymi w celu rozwiązania konkretnego zadania </w:t>
            </w:r>
            <w:r w:rsidR="00350D36" w:rsidRPr="00006CA5">
              <w:rPr>
                <w:rFonts w:cs="Times New Roman"/>
                <w:sz w:val="20"/>
                <w:szCs w:val="20"/>
              </w:rPr>
              <w:t>dot. profilaktyki i reakcji na czyny karalne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06EE5D" w14:textId="77777777" w:rsidR="00E21C7D" w:rsidRPr="00006CA5" w:rsidRDefault="004906AC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P6S_UW</w:t>
            </w:r>
          </w:p>
        </w:tc>
      </w:tr>
      <w:tr w:rsidR="004906AC" w:rsidRPr="008C5DAB" w14:paraId="1ED6D563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AC189" w14:textId="77777777" w:rsidR="004906AC" w:rsidRPr="00006CA5" w:rsidRDefault="004906AC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K_U04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673B" w14:textId="77777777" w:rsidR="004906AC" w:rsidRPr="00006CA5" w:rsidRDefault="00156CC0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2D820B2" w14:textId="77777777" w:rsidR="004906AC" w:rsidRPr="00006CA5" w:rsidRDefault="004906AC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 xml:space="preserve">potrafi umiejętnie komunikowania się z otoczeniem w celu pozyskiwania, przetwarzania i wykorzystywania informacji </w:t>
            </w:r>
            <w:r w:rsidR="00350D36" w:rsidRPr="00006CA5">
              <w:rPr>
                <w:rFonts w:cs="Times New Roman"/>
                <w:sz w:val="20"/>
                <w:szCs w:val="20"/>
              </w:rPr>
              <w:t>dot. patologii społecznych i przestępczości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6B1378" w14:textId="77777777" w:rsidR="004906AC" w:rsidRPr="00006CA5" w:rsidRDefault="004906AC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P6S_UW</w:t>
            </w:r>
          </w:p>
        </w:tc>
      </w:tr>
      <w:tr w:rsidR="00006CA5" w:rsidRPr="008C5DAB" w14:paraId="248CDCEC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DA0D6" w14:textId="72827C40" w:rsidR="00006CA5" w:rsidRPr="00006CA5" w:rsidRDefault="00006CA5" w:rsidP="00006CA5">
            <w:pPr>
              <w:widowControl w:val="0"/>
              <w:suppressAutoHyphens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color w:val="000000"/>
                <w:sz w:val="20"/>
                <w:szCs w:val="20"/>
              </w:rPr>
              <w:t>KS3_U02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FF9AC" w14:textId="02038A38" w:rsidR="00006CA5" w:rsidRPr="00006CA5" w:rsidRDefault="00006CA5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U04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DDA23B6" w14:textId="6A27F898" w:rsidR="00006CA5" w:rsidRPr="00006CA5" w:rsidRDefault="00006CA5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sz w:val="20"/>
                <w:szCs w:val="20"/>
              </w:rPr>
              <w:t>potrafi samodzielnie wskazać na możliwości rozwiązywania konkretnych problemów dot. porządku i bezpieczeństwa związanych z działalnością sektora państwowego i prywatnego w zakresie bezpieczeństwa wewnętrznego państwa.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8CA11" w14:textId="558531DC" w:rsidR="00006CA5" w:rsidRPr="00006CA5" w:rsidRDefault="00006CA5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color w:val="000000"/>
                <w:sz w:val="20"/>
                <w:szCs w:val="20"/>
              </w:rPr>
              <w:t>P6S_UW</w:t>
            </w:r>
          </w:p>
        </w:tc>
      </w:tr>
      <w:tr w:rsidR="00E21C7D" w:rsidRPr="008C5DAB" w14:paraId="48F5309E" w14:textId="77777777" w:rsidTr="006239F9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4F4EF" w14:textId="77777777" w:rsidR="00E21C7D" w:rsidRPr="00006CA5" w:rsidRDefault="00E21C7D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  <w:t>KOMPETENCJE SPOŁECZNE</w:t>
            </w:r>
          </w:p>
        </w:tc>
      </w:tr>
      <w:tr w:rsidR="00E21C7D" w:rsidRPr="008C5DAB" w14:paraId="4950FA37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6F54B" w14:textId="77777777" w:rsidR="00E21C7D" w:rsidRPr="00006CA5" w:rsidRDefault="00F14F72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K_K01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F433" w14:textId="77777777" w:rsidR="00E21C7D" w:rsidRPr="00006CA5" w:rsidRDefault="00706E28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C00F39E" w14:textId="77777777" w:rsidR="00E21C7D" w:rsidRPr="00006CA5" w:rsidRDefault="00F14F72" w:rsidP="00006C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pl-PL"/>
              </w:rPr>
            </w:pPr>
            <w:r w:rsidRPr="00006CA5">
              <w:rPr>
                <w:rFonts w:cs="Times New Roman"/>
                <w:sz w:val="20"/>
                <w:szCs w:val="2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E9E06" w14:textId="77777777" w:rsidR="00E21C7D" w:rsidRPr="00006CA5" w:rsidRDefault="00F14F72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P6S_KK</w:t>
            </w:r>
          </w:p>
        </w:tc>
      </w:tr>
      <w:tr w:rsidR="00F14F72" w:rsidRPr="008C5DAB" w14:paraId="5C1F231E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DF1B" w14:textId="77777777" w:rsidR="00F14F72" w:rsidRPr="00006CA5" w:rsidRDefault="00156CC0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K_K03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E174" w14:textId="77777777" w:rsidR="00F14F72" w:rsidRPr="00006CA5" w:rsidRDefault="00706E28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2380665" w14:textId="77777777" w:rsidR="00F14F72" w:rsidRPr="00006CA5" w:rsidRDefault="00156CC0" w:rsidP="00006C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określa priorytety służące realizacji określonego przez siebie lub innych zadania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5A0FDC" w14:textId="77777777" w:rsidR="00F14F72" w:rsidRPr="00006CA5" w:rsidRDefault="00156CC0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P6S_KR</w:t>
            </w:r>
          </w:p>
        </w:tc>
      </w:tr>
      <w:tr w:rsidR="00F14F72" w:rsidRPr="008C5DAB" w14:paraId="60FF5869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31895" w14:textId="77777777" w:rsidR="00F14F72" w:rsidRPr="00006CA5" w:rsidRDefault="00156CC0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K_K06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2C812" w14:textId="77777777" w:rsidR="00F14F72" w:rsidRPr="00006CA5" w:rsidRDefault="00706E28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</w:t>
            </w:r>
            <w:r w:rsidR="008C5DAB"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862405F" w14:textId="6576F91A" w:rsidR="00F14F72" w:rsidRPr="00006CA5" w:rsidRDefault="00156CC0" w:rsidP="00006C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 xml:space="preserve">jest przygotowany do pracy w instytucjach administracji publicznej w obszarze </w:t>
            </w:r>
            <w:r w:rsidR="00350D36" w:rsidRPr="00006CA5">
              <w:rPr>
                <w:rFonts w:cs="Times New Roman"/>
                <w:sz w:val="20"/>
                <w:szCs w:val="20"/>
              </w:rPr>
              <w:t>profilaktyki i zwalczania przestępczości nieletnich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C2A4C" w14:textId="77777777" w:rsidR="00F14F72" w:rsidRPr="00006CA5" w:rsidRDefault="00156CC0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P6S_KK</w:t>
            </w:r>
          </w:p>
        </w:tc>
      </w:tr>
      <w:tr w:rsidR="00F14F72" w:rsidRPr="008C5DAB" w14:paraId="46893C37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F93D4" w14:textId="77777777" w:rsidR="00F14F72" w:rsidRPr="00006CA5" w:rsidRDefault="00156CC0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K_U08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0423" w14:textId="77777777" w:rsidR="00F14F72" w:rsidRPr="00006CA5" w:rsidRDefault="00706E28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</w:t>
            </w:r>
            <w:r w:rsidR="008C5DAB"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0365735" w14:textId="77777777" w:rsidR="00F14F72" w:rsidRPr="00006CA5" w:rsidRDefault="00156CC0" w:rsidP="00006C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Ma świadomość znaczenia zachowania się w sposób profesjonalny i etyczny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C5157" w14:textId="77777777" w:rsidR="00F14F72" w:rsidRPr="00006CA5" w:rsidRDefault="00156CC0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P6S_KO</w:t>
            </w:r>
          </w:p>
        </w:tc>
      </w:tr>
      <w:tr w:rsidR="00F14F72" w:rsidRPr="008C5DAB" w14:paraId="73EFD9AC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7DA02" w14:textId="77777777" w:rsidR="00F14F72" w:rsidRPr="00006CA5" w:rsidRDefault="00156CC0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K_U11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31E8" w14:textId="77777777" w:rsidR="00F14F72" w:rsidRPr="00006CA5" w:rsidRDefault="00706E28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</w:t>
            </w:r>
            <w:r w:rsidR="008C5DAB"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92E4715" w14:textId="77777777" w:rsidR="00F14F72" w:rsidRPr="00006CA5" w:rsidRDefault="00156CC0" w:rsidP="00006C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sz w:val="20"/>
                <w:szCs w:val="20"/>
              </w:rPr>
              <w:t>Identyfikuje się ze społecznością lokalną i poczuwa się do odpowiedzialności za jej bezpieczeństwo</w:t>
            </w:r>
          </w:p>
          <w:p w14:paraId="6F69B423" w14:textId="77777777" w:rsidR="00494BC9" w:rsidRPr="00006CA5" w:rsidRDefault="00494BC9" w:rsidP="00006C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eastAsia="Calibri" w:cs="Times New Roman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3095CE" w14:textId="77777777" w:rsidR="00F14F72" w:rsidRPr="00006CA5" w:rsidRDefault="00156CC0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eastAsia="zh-CN" w:bidi="hi-IN"/>
              </w:rPr>
            </w:pPr>
            <w:r w:rsidRPr="00006CA5">
              <w:rPr>
                <w:rFonts w:cs="Times New Roman"/>
                <w:sz w:val="20"/>
                <w:szCs w:val="20"/>
              </w:rPr>
              <w:t>P6S_KR</w:t>
            </w:r>
          </w:p>
        </w:tc>
      </w:tr>
      <w:tr w:rsidR="00006CA5" w:rsidRPr="008C5DAB" w14:paraId="504A67BB" w14:textId="77777777" w:rsidTr="007D05FB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076BB" w14:textId="51852D54" w:rsidR="00006CA5" w:rsidRPr="00006CA5" w:rsidRDefault="00006CA5" w:rsidP="00006CA5">
            <w:pPr>
              <w:widowControl w:val="0"/>
              <w:suppressAutoHyphens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color w:val="000000"/>
                <w:sz w:val="20"/>
                <w:szCs w:val="20"/>
              </w:rPr>
              <w:t>KS3_K03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7B4A1" w14:textId="6AF8AA9C" w:rsidR="00006CA5" w:rsidRPr="00006CA5" w:rsidRDefault="00006CA5" w:rsidP="00006CA5">
            <w:pPr>
              <w:widowControl w:val="0"/>
              <w:suppressAutoHyphens/>
              <w:jc w:val="center"/>
              <w:textAlignment w:val="baseline"/>
              <w:rPr>
                <w:rFonts w:eastAsia="SimSun" w:cs="Times New Roman"/>
                <w:kern w:val="1"/>
                <w:sz w:val="20"/>
                <w:szCs w:val="20"/>
                <w:lang w:bidi="hi-IN"/>
              </w:rPr>
            </w:pPr>
            <w:r w:rsidRPr="00006CA5">
              <w:rPr>
                <w:rFonts w:eastAsia="SimSun" w:cs="Times New Roman"/>
                <w:kern w:val="1"/>
                <w:sz w:val="20"/>
                <w:szCs w:val="20"/>
                <w:lang w:bidi="hi-IN"/>
              </w:rPr>
              <w:t>K06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1897662" w14:textId="7715E15E" w:rsidR="00006CA5" w:rsidRPr="00006CA5" w:rsidRDefault="00006CA5" w:rsidP="00006CA5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sz w:val="20"/>
                <w:szCs w:val="20"/>
              </w:rPr>
              <w:t>potrafi przygotowywać samodzielnie lub w grupie projekty społeczne z zakresu zapewnienia porządku i bezpieczeństwa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8F44AC" w14:textId="2AAC40E9" w:rsidR="00006CA5" w:rsidRPr="00006CA5" w:rsidRDefault="00006CA5" w:rsidP="00006CA5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cs="Times New Roman"/>
                <w:sz w:val="20"/>
                <w:szCs w:val="20"/>
              </w:rPr>
            </w:pPr>
            <w:r w:rsidRPr="00006CA5">
              <w:rPr>
                <w:rFonts w:cs="Times New Roman"/>
                <w:color w:val="000000"/>
                <w:sz w:val="20"/>
                <w:szCs w:val="20"/>
              </w:rPr>
              <w:t>P6S_KO</w:t>
            </w:r>
          </w:p>
        </w:tc>
      </w:tr>
      <w:tr w:rsidR="00E21C7D" w:rsidRPr="008C5DAB" w14:paraId="39EE2EDB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E9385" w14:textId="77777777" w:rsidR="00E21C7D" w:rsidRPr="008C5DAB" w:rsidRDefault="00E21C7D" w:rsidP="00E21C7D">
            <w:pPr>
              <w:widowControl w:val="0"/>
              <w:suppressAutoHyphens/>
              <w:autoSpaceDE w:val="0"/>
              <w:snapToGrid w:val="0"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Batang" w:hAnsi="Calibri" w:cs="Mangal"/>
                <w:b/>
                <w:kern w:val="1"/>
                <w:sz w:val="20"/>
                <w:szCs w:val="20"/>
                <w:lang w:eastAsia="zh-CN" w:bidi="hi-IN"/>
              </w:rPr>
              <w:t>Metody weryfikacji efektów uczenia się</w:t>
            </w: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 dla przedmiotu w odniesieniu do form zajęć</w:t>
            </w:r>
          </w:p>
        </w:tc>
      </w:tr>
      <w:tr w:rsidR="00E21C7D" w:rsidRPr="008C5DAB" w14:paraId="3D722692" w14:textId="77777777" w:rsidTr="007D05FB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8863B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673B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b/>
                <w:kern w:val="1"/>
                <w:sz w:val="20"/>
                <w:szCs w:val="20"/>
                <w:lang w:eastAsia="zh-CN" w:bidi="hi-IN"/>
              </w:rPr>
              <w:t>Forma zajęć dydaktycznych</w:t>
            </w:r>
          </w:p>
        </w:tc>
      </w:tr>
      <w:tr w:rsidR="00E21C7D" w:rsidRPr="008C5DAB" w14:paraId="699E8DE8" w14:textId="77777777" w:rsidTr="007D05FB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3E9457" w14:textId="77777777" w:rsidR="00E21C7D" w:rsidRPr="008C5DAB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7ECDBD9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5F06BCE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3649F2A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63B0C9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25EB9C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709AE41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96EDED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D678ED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Aktywność na zajęciach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8DE779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ind w:left="113" w:right="113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inne ...</w:t>
            </w:r>
          </w:p>
        </w:tc>
      </w:tr>
      <w:tr w:rsidR="00E21C7D" w:rsidRPr="008C5DAB" w14:paraId="3D55FBB1" w14:textId="77777777" w:rsidTr="006239F9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B6E403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WIEDZA</w:t>
            </w:r>
          </w:p>
        </w:tc>
      </w:tr>
      <w:tr w:rsidR="00E21C7D" w:rsidRPr="008C5DAB" w14:paraId="4F3B7704" w14:textId="77777777" w:rsidTr="007D05FB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A57C69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A2A116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0A93C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D3D10C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078317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3CD901" w14:textId="77777777" w:rsidR="00E21C7D" w:rsidRPr="008C5DAB" w:rsidRDefault="00350D36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5DD86D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449800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882000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7E56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0945E337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51C320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W02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760F7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FC25D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A0536E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ADA782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000C81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C8861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38D113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B98597" w14:textId="77777777" w:rsidR="00E21C7D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DAD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0256A6BD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A738B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W03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9F8F09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3F298F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2A0BE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172BD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9437A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9E6287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36D2A0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3B0815" w14:textId="77777777" w:rsidR="00E21C7D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042B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5A7B7CA9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474E3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W04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90959A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C8104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25841B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49D38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43D19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C132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087B36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6BCCF8" w14:textId="77777777" w:rsidR="00706E28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2ED6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294D5BF4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A483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W05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616A9A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43831D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09E25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3C6E7A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6746EB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185DF1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D8C5B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5A4D2" w14:textId="77777777" w:rsidR="00706E28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0CDA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006CA5" w:rsidRPr="008C5DAB" w14:paraId="23670B8B" w14:textId="77777777" w:rsidTr="007D05FB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EF92D" w14:textId="01443DD0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W06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AA1B20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DF6420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112719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15AD24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A02DB8" w14:textId="3204051E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06DE69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8F31A4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705611" w14:textId="5F451E59" w:rsidR="00006CA5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29CD3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3F16883D" w14:textId="77777777" w:rsidTr="006239F9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D6E8B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UMIEJĘTNOŚCI</w:t>
            </w:r>
          </w:p>
        </w:tc>
      </w:tr>
      <w:tr w:rsidR="00E21C7D" w:rsidRPr="008C5DAB" w14:paraId="62A2F3EA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755969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F3F566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1A253E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39789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A93EB4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D77AB9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8BE44D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21054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F91C64" w14:textId="77777777" w:rsidR="00E21C7D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2FE4F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62E18578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4425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1870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46E53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3A972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18650A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E8F65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E586B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D2D65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76914A" w14:textId="77777777" w:rsidR="00706E28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A61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788C7408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A2BC2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FD58D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450B4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CDFDA2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87DFBB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9EE565" w14:textId="4D5CD8FB" w:rsidR="00706E28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3331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B428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13509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8E4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006CA5" w:rsidRPr="008C5DAB" w14:paraId="5FF5BD67" w14:textId="77777777" w:rsidTr="007D05FB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2EC2A5" w14:textId="2BAAAA8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U04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EE2947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B27404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199485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638EB5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6667CE" w14:textId="7DFCEA26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A93090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B8DF46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5A6DE7" w14:textId="6AAFB341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F8DB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6E1885F4" w14:textId="77777777" w:rsidTr="006239F9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52FD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KOMPETENCJE SPOŁECZNE</w:t>
            </w:r>
          </w:p>
        </w:tc>
      </w:tr>
      <w:tr w:rsidR="00E21C7D" w:rsidRPr="008C5DAB" w14:paraId="4FE5200E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D7DDDF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679426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AB2B01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D9DDB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BDA1E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F87EAC" w14:textId="77777777" w:rsidR="00E21C7D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2053F8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20F81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59D3D5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0518C" w14:textId="77777777" w:rsidR="00E21C7D" w:rsidRPr="008C5DAB" w:rsidRDefault="00E21C7D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499F803F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0B9BC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lastRenderedPageBreak/>
              <w:t>K02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639BF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637D4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C9836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C3D1C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5294D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24804D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5AEA67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DF68DB" w14:textId="77777777" w:rsidR="00706E28" w:rsidRPr="008C5DAB" w:rsidRDefault="00D040DC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661B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13C3FE82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07D7C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D3CBD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4003E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E2048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D408E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6674A9" w14:textId="77777777" w:rsidR="00706E28" w:rsidRPr="008C5DAB" w:rsidRDefault="00350D36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66311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35DB1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E12F7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A4207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1BB1B30F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076D4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F85BDD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E91F06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581F31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B177F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530390" w14:textId="77777777" w:rsidR="00706E28" w:rsidRPr="008C5DAB" w:rsidRDefault="00350D36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BC68D5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0E6BB9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788D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E0B6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706E28" w:rsidRPr="008C5DAB" w14:paraId="3BC6BC17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F138E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DDE8B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F3790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A36A93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C61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16C36A" w14:textId="77777777" w:rsidR="00706E28" w:rsidRPr="008C5DAB" w:rsidRDefault="00350D36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53B538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5BD49F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8C934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AA07" w14:textId="77777777" w:rsidR="00706E28" w:rsidRPr="008C5DAB" w:rsidRDefault="00706E28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006CA5" w:rsidRPr="008C5DAB" w14:paraId="699F5718" w14:textId="77777777" w:rsidTr="007D05FB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6159FB" w14:textId="4E474CA3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K06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C5F756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AE492D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A2042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F466CF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18DD28" w14:textId="2053DC8A" w:rsidR="00006CA5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  <w:t>x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E905B9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8D5AE8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E541CF" w14:textId="4C404D02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</w:pPr>
            <w:r>
              <w:rPr>
                <w:rFonts w:ascii="Calibri" w:eastAsia="SimSun" w:hAnsi="Calibri" w:cs="Mangal"/>
                <w:kern w:val="1"/>
                <w:sz w:val="20"/>
                <w:szCs w:val="20"/>
                <w:lang w:eastAsia="zh-CN" w:bidi="hi-IN"/>
              </w:rP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7FA2" w14:textId="77777777" w:rsidR="00006CA5" w:rsidRPr="008C5DAB" w:rsidRDefault="00006CA5" w:rsidP="00E21C7D">
            <w:pPr>
              <w:widowControl w:val="0"/>
              <w:suppressAutoHyphens/>
              <w:spacing w:after="200"/>
              <w:jc w:val="center"/>
              <w:textAlignment w:val="baseline"/>
              <w:rPr>
                <w:rFonts w:ascii="Calibri" w:eastAsia="SimSun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18C7FF80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8743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Kryteria oceniania kompetencji studenta</w:t>
            </w:r>
          </w:p>
          <w:p w14:paraId="4493E51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78C77AD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 - WIEDZA</w:t>
            </w:r>
          </w:p>
          <w:p w14:paraId="17C076C1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4D988C4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zapamiętuje i odtwarza wiedzę przewidzianą do opanowania w ramach przedmiotu</w:t>
            </w:r>
          </w:p>
          <w:p w14:paraId="704A422D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Dobry/Dobry + – Student dodatkowo interpretuje zjawiska/problemy i potrafi rozwiązać typowy problem</w:t>
            </w:r>
          </w:p>
          <w:p w14:paraId="6BD9B60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1A280F5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 - UMIEJĘTNOŚCI</w:t>
            </w:r>
          </w:p>
          <w:p w14:paraId="0DE25C3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3FF9A13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66AAD45B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potrafi samodzielnie wykonać czynności/zadania/rozwiązać typowe problemy dotyczące treści przedmiotu</w:t>
            </w:r>
          </w:p>
          <w:p w14:paraId="42A1A04B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4D8F330A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 - KOMPETENCJE SPOŁECZNE</w:t>
            </w:r>
          </w:p>
          <w:p w14:paraId="09A5DFA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ab/>
              <w:t>Ocena:</w:t>
            </w:r>
          </w:p>
          <w:p w14:paraId="3B81B50D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Dostateczny/Dostateczny </w:t>
            </w:r>
            <w:proofErr w:type="gram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biernie przyswaja treści przedmiotu z wykazaniem zdolności do koncentracji uwagi i słuchania</w:t>
            </w:r>
          </w:p>
          <w:p w14:paraId="7A0B941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Dobry/Dobry </w:t>
            </w:r>
            <w:proofErr w:type="gramStart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+  –</w:t>
            </w:r>
            <w:proofErr w:type="gramEnd"/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293CB3B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E21C7D" w:rsidRPr="008C5DAB" w14:paraId="3BF0D061" w14:textId="77777777" w:rsidTr="007D05FB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A1A0E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76C42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Odniesienie do efektów uczenia się</w:t>
            </w:r>
          </w:p>
        </w:tc>
      </w:tr>
      <w:tr w:rsidR="00E21C7D" w:rsidRPr="008C5DAB" w14:paraId="657F433B" w14:textId="77777777" w:rsidTr="00B11473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77001E" w14:textId="77777777" w:rsidR="00706E28" w:rsidRPr="008C5DAB" w:rsidRDefault="00706E28" w:rsidP="00706E28">
            <w:pPr>
              <w:ind w:right="425"/>
              <w:jc w:val="left"/>
              <w:rPr>
                <w:rFonts w:ascii="Calibri" w:eastAsia="Calibri" w:hAnsi="Calibri" w:cs="Times New Roman"/>
                <w:b/>
              </w:rPr>
            </w:pPr>
            <w:bookmarkStart w:id="0" w:name="maindiv"/>
            <w:bookmarkEnd w:id="0"/>
            <w:r w:rsidRPr="008C5DAB">
              <w:rPr>
                <w:rFonts w:ascii="Calibri" w:eastAsia="Calibri" w:hAnsi="Calibri" w:cs="Times New Roman"/>
                <w:b/>
                <w:sz w:val="22"/>
              </w:rPr>
              <w:t>WYKŁADY:</w:t>
            </w:r>
          </w:p>
          <w:p w14:paraId="104C4170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Patologia społeczna jako relatywne odchylenie od reguł działania społecznego. </w:t>
            </w:r>
          </w:p>
          <w:p w14:paraId="5877248D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6DC21E45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Teorie zachowań dewiacyjnych: biologiczne i psychologiczne, strukturalno-funkcjonalne, socjalizacyjno-kulturowe, naznaczania społecznego kontroli społecznej, konfliktowe. </w:t>
            </w:r>
          </w:p>
          <w:p w14:paraId="4B10303B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47172851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Nieprzystosowanie społeczne dzieci i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młodzieży .</w:t>
            </w:r>
            <w:proofErr w:type="gramEnd"/>
          </w:p>
          <w:p w14:paraId="5E727FF2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69A33C8E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Uzależnienia: przyczyny, diagnoza, przeciwdziałanie, leczenie.</w:t>
            </w:r>
          </w:p>
          <w:p w14:paraId="36570507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4368B788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Przemoc, przemoc domowa,</w:t>
            </w:r>
            <w:r w:rsidR="00FF1F57">
              <w:rPr>
                <w:rFonts w:ascii="Tahoma" w:hAnsi="Tahoma" w:cs="Tahoma"/>
                <w:sz w:val="20"/>
                <w:szCs w:val="20"/>
              </w:rPr>
              <w:t xml:space="preserve"> cyberprzemoc,</w:t>
            </w:r>
            <w:r>
              <w:rPr>
                <w:rFonts w:ascii="Tahoma" w:hAnsi="Tahoma" w:cs="Tahoma"/>
                <w:sz w:val="20"/>
                <w:szCs w:val="20"/>
              </w:rPr>
              <w:t xml:space="preserve"> zachowania </w:t>
            </w:r>
            <w:proofErr w:type="spellStart"/>
            <w:r>
              <w:rPr>
                <w:rFonts w:ascii="Tahoma" w:hAnsi="Tahoma" w:cs="Tahoma"/>
                <w:sz w:val="20"/>
                <w:szCs w:val="20"/>
              </w:rPr>
              <w:t>suicydalne</w:t>
            </w:r>
            <w:proofErr w:type="spellEnd"/>
            <w:r>
              <w:rPr>
                <w:rFonts w:ascii="Tahoma" w:hAnsi="Tahoma" w:cs="Tahoma"/>
                <w:sz w:val="20"/>
                <w:szCs w:val="20"/>
              </w:rPr>
              <w:t xml:space="preserve">, prostytucja- uwarunkowania, nasilenie, profilaktyka i reakcja. </w:t>
            </w:r>
          </w:p>
          <w:p w14:paraId="2355BC04" w14:textId="77777777" w:rsidR="000800A8" w:rsidRPr="005D0AD4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2B1AB69A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Przestępczość nieletnich: uwarunkowania, przyczyny, resocjalizacja.</w:t>
            </w:r>
          </w:p>
          <w:p w14:paraId="3ADC00EC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251C2272" w14:textId="77777777" w:rsidR="000800A8" w:rsidRDefault="000800A8" w:rsidP="000800A8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Prawne aspekty zwalczania patologii społecznych i przestępczości nieletnich. </w:t>
            </w:r>
          </w:p>
          <w:p w14:paraId="4362388B" w14:textId="77777777" w:rsidR="000800A8" w:rsidRDefault="000800A8" w:rsidP="000800A8">
            <w:pPr>
              <w:autoSpaceDE w:val="0"/>
              <w:autoSpaceDN w:val="0"/>
              <w:adjustRightInd w:val="0"/>
              <w:rPr>
                <w:rFonts w:ascii="Verdana" w:eastAsia="Batang" w:hAnsi="Verdana" w:cs="NimbusRomNo9L-Regu"/>
                <w:b/>
                <w:bCs/>
                <w:sz w:val="16"/>
                <w:szCs w:val="16"/>
                <w:lang w:eastAsia="ko-KR" w:bidi="he-IL"/>
              </w:rPr>
            </w:pPr>
          </w:p>
          <w:p w14:paraId="2A201120" w14:textId="77777777" w:rsidR="00102E5C" w:rsidRPr="008C5DAB" w:rsidRDefault="00102E5C" w:rsidP="00102E5C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2B3DD04B" w14:textId="77777777" w:rsidR="00102E5C" w:rsidRPr="008C5DAB" w:rsidRDefault="00102E5C" w:rsidP="00102E5C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</w:p>
          <w:p w14:paraId="7D6C94A6" w14:textId="77777777" w:rsidR="00706E28" w:rsidRPr="000B58A8" w:rsidRDefault="003647E3" w:rsidP="003647E3">
            <w:pPr>
              <w:ind w:right="425"/>
              <w:rPr>
                <w:rFonts w:ascii="Tahoma" w:hAnsi="Tahoma" w:cs="Tahoma"/>
                <w:sz w:val="20"/>
                <w:szCs w:val="20"/>
              </w:rPr>
            </w:pPr>
            <w:r w:rsidRPr="008C5DAB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FA87A" w14:textId="77777777" w:rsidR="000800A8" w:rsidRDefault="000800A8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273F3A0C" w14:textId="77777777" w:rsidR="000800A8" w:rsidRDefault="000800A8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3FA29D26" w14:textId="77777777" w:rsidR="000800A8" w:rsidRDefault="000800A8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5C739CE2" w14:textId="77777777" w:rsidR="00B11473" w:rsidRPr="008C5DAB" w:rsidRDefault="000B58A8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W03, W05</w:t>
            </w:r>
            <w:proofErr w:type="gramStart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, ,</w:t>
            </w:r>
            <w:proofErr w:type="gramEnd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U01, U02, K01, K02, K04, K05, </w:t>
            </w:r>
          </w:p>
          <w:p w14:paraId="5A568163" w14:textId="77777777" w:rsidR="00B11473" w:rsidRPr="008C5DAB" w:rsidRDefault="00B11473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16"/>
                <w:szCs w:val="16"/>
                <w:lang w:bidi="hi-IN"/>
              </w:rPr>
            </w:pPr>
          </w:p>
          <w:p w14:paraId="43AE9366" w14:textId="77777777" w:rsidR="00B11473" w:rsidRPr="008C5DAB" w:rsidRDefault="00B11473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W0</w:t>
            </w:r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3, W04, W</w:t>
            </w:r>
            <w:proofErr w:type="gramStart"/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05,  U</w:t>
            </w:r>
            <w:proofErr w:type="gramEnd"/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01, U02, U03, K01, K02, K03, </w:t>
            </w:r>
          </w:p>
          <w:p w14:paraId="1B598121" w14:textId="77777777" w:rsidR="00E354A1" w:rsidRDefault="00E354A1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53BB96FE" w14:textId="77777777" w:rsidR="00071BBA" w:rsidRPr="008C5DAB" w:rsidRDefault="00071BBA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5E9C7D77" w14:textId="77777777" w:rsidR="00E4161D" w:rsidRPr="008C5DAB" w:rsidRDefault="000B58A8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</w:t>
            </w:r>
            <w:proofErr w:type="gramStart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04, </w:t>
            </w:r>
            <w:r w:rsidR="00B11473"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</w:t>
            </w:r>
            <w:r w:rsidR="002E0CA5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WO</w:t>
            </w:r>
            <w:proofErr w:type="gramEnd"/>
            <w:r w:rsidR="002E0CA5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5, </w:t>
            </w:r>
            <w:r w:rsidR="00B11473"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U01, U02, </w:t>
            </w:r>
            <w:r w:rsidR="00E4161D"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U03, </w:t>
            </w:r>
            <w:r w:rsidR="00B11473"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K01, K02, K04, K05,</w:t>
            </w:r>
          </w:p>
          <w:p w14:paraId="34862D5A" w14:textId="77777777" w:rsidR="00E4161D" w:rsidRPr="008C5DAB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</w:t>
            </w:r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03, W04, W05</w:t>
            </w:r>
            <w:proofErr w:type="gramStart"/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, ,</w:t>
            </w:r>
            <w:proofErr w:type="gramEnd"/>
            <w:r w:rsidR="000B58A8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U01, U02, U03, K01, K02, K03, K04, K05, </w:t>
            </w:r>
          </w:p>
          <w:p w14:paraId="1A86977C" w14:textId="77777777" w:rsidR="000B58A8" w:rsidRPr="008C5DAB" w:rsidRDefault="000B58A8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W03, W05</w:t>
            </w:r>
            <w:proofErr w:type="gramStart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, ,</w:t>
            </w:r>
            <w:proofErr w:type="gramEnd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U01, U02, K01, K02, K04, K05, </w:t>
            </w:r>
          </w:p>
          <w:p w14:paraId="386E35F5" w14:textId="77777777" w:rsidR="00E4161D" w:rsidRPr="008C5DAB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7718BD89" w14:textId="77777777" w:rsidR="00071BBA" w:rsidRPr="008C5DAB" w:rsidRDefault="00071BBA" w:rsidP="00071BBA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W03, W05</w:t>
            </w:r>
            <w:proofErr w:type="gramStart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, ,</w:t>
            </w:r>
            <w:proofErr w:type="gramEnd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U01, U02, K01, K02, K04, K05, </w:t>
            </w:r>
          </w:p>
          <w:p w14:paraId="0B2C2031" w14:textId="77777777" w:rsidR="00E4161D" w:rsidRPr="008C5DAB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36DBAF2C" w14:textId="77777777" w:rsidR="00071BBA" w:rsidRPr="008C5DAB" w:rsidRDefault="00071BBA" w:rsidP="00071BBA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W01, W02, W03, W05</w:t>
            </w:r>
            <w:proofErr w:type="gramStart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, ,</w:t>
            </w:r>
            <w:proofErr w:type="gramEnd"/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 U01, U02, K01, K02, K04, K05, </w:t>
            </w:r>
          </w:p>
          <w:p w14:paraId="24DC0DBE" w14:textId="77777777" w:rsidR="00E4161D" w:rsidRPr="008C5DAB" w:rsidRDefault="00E4161D" w:rsidP="00B11473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2907F4F0" w14:textId="77777777" w:rsidR="00E4161D" w:rsidRDefault="00E4161D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314C5688" w14:textId="77777777" w:rsidR="000B58A8" w:rsidRDefault="000B58A8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58A073D9" w14:textId="77777777" w:rsidR="000B58A8" w:rsidRPr="008C5DAB" w:rsidRDefault="000B58A8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, </w:t>
            </w:r>
          </w:p>
          <w:p w14:paraId="1E8940DF" w14:textId="77777777" w:rsidR="000B58A8" w:rsidRDefault="000B58A8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  <w:p w14:paraId="128A7A37" w14:textId="77777777" w:rsidR="000B58A8" w:rsidRPr="008C5DAB" w:rsidRDefault="000B58A8" w:rsidP="000B58A8">
            <w:pPr>
              <w:spacing w:line="240" w:lineRule="auto"/>
              <w:jc w:val="left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4E05A711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31190" w14:textId="77777777" w:rsidR="00E354A1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lastRenderedPageBreak/>
              <w:t>Zalecana literatura i pomoce naukowe</w:t>
            </w:r>
          </w:p>
        </w:tc>
      </w:tr>
      <w:tr w:rsidR="00E21C7D" w:rsidRPr="008C5DAB" w14:paraId="3D7A5289" w14:textId="77777777" w:rsidTr="006239F9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E70447" w14:textId="77777777" w:rsidR="00E21C7D" w:rsidRPr="001D0B64" w:rsidRDefault="00E21C7D" w:rsidP="00E21C7D">
            <w:pPr>
              <w:keepNext/>
              <w:spacing w:line="240" w:lineRule="auto"/>
              <w:outlineLvl w:val="7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1D0B64">
              <w:rPr>
                <w:rFonts w:eastAsia="Times New Roman" w:cs="Times New Roman"/>
                <w:b/>
                <w:szCs w:val="24"/>
                <w:lang w:eastAsia="pl-PL"/>
              </w:rPr>
              <w:t>Literatura podstawowa</w:t>
            </w:r>
          </w:p>
          <w:p w14:paraId="3E9BEE1C" w14:textId="77777777" w:rsidR="00B53DA0" w:rsidRPr="00FF1F57" w:rsidRDefault="00B53DA0" w:rsidP="00E21C7D">
            <w:pPr>
              <w:keepNext/>
              <w:spacing w:line="240" w:lineRule="auto"/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</w:p>
          <w:p w14:paraId="7F0A8B99" w14:textId="77777777" w:rsidR="000800A8" w:rsidRPr="00FF1F57" w:rsidRDefault="000800A8" w:rsidP="00FF1F57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rFonts w:eastAsia="Batang" w:cs="Times New Roman"/>
                <w:szCs w:val="24"/>
                <w:lang w:eastAsia="ko-KR" w:bidi="he-IL"/>
              </w:rPr>
            </w:pPr>
            <w:proofErr w:type="spellStart"/>
            <w:r w:rsidRPr="00FF1F57">
              <w:rPr>
                <w:rFonts w:eastAsia="Batang" w:cs="Times New Roman"/>
                <w:szCs w:val="24"/>
                <w:lang w:eastAsia="ko-KR" w:bidi="he-IL"/>
              </w:rPr>
              <w:t>I.Pospiszyl</w:t>
            </w:r>
            <w:proofErr w:type="spellEnd"/>
            <w:r w:rsidRPr="00FF1F57">
              <w:rPr>
                <w:rFonts w:eastAsia="Batang" w:cs="Times New Roman"/>
                <w:szCs w:val="24"/>
                <w:lang w:eastAsia="ko-KR" w:bidi="he-IL"/>
              </w:rPr>
              <w:t>, patologie społeczne</w:t>
            </w:r>
            <w:r w:rsidR="00B53DA0" w:rsidRPr="00FF1F57">
              <w:rPr>
                <w:rFonts w:eastAsia="Batang" w:cs="Times New Roman"/>
                <w:szCs w:val="24"/>
                <w:lang w:eastAsia="ko-KR" w:bidi="he-IL"/>
              </w:rPr>
              <w:t xml:space="preserve"> i problemy społeczne, Warszawa 2021</w:t>
            </w:r>
            <w:r w:rsidRPr="00FF1F57">
              <w:rPr>
                <w:rFonts w:eastAsia="Batang" w:cs="Times New Roman"/>
                <w:szCs w:val="24"/>
                <w:lang w:eastAsia="ko-KR" w:bidi="he-IL"/>
              </w:rPr>
              <w:t xml:space="preserve">. </w:t>
            </w:r>
          </w:p>
          <w:p w14:paraId="529A6E35" w14:textId="77777777" w:rsidR="00B53DA0" w:rsidRPr="00FF1F57" w:rsidRDefault="00B53DA0" w:rsidP="00FF1F57">
            <w:pPr>
              <w:pStyle w:val="Akapitzlist"/>
              <w:keepNext/>
              <w:numPr>
                <w:ilvl w:val="0"/>
                <w:numId w:val="7"/>
              </w:numPr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proofErr w:type="gramStart"/>
            <w:r w:rsidRPr="00FF1F57">
              <w:rPr>
                <w:rFonts w:eastAsia="Times New Roman" w:cs="Times New Roman"/>
                <w:szCs w:val="24"/>
                <w:lang w:eastAsia="pl-PL"/>
              </w:rPr>
              <w:t>P.Łabuz</w:t>
            </w:r>
            <w:proofErr w:type="spellEnd"/>
            <w:proofErr w:type="gramEnd"/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r w:rsidRPr="00FF1F57">
              <w:rPr>
                <w:rFonts w:eastAsia="Times New Roman" w:cs="Times New Roman"/>
                <w:szCs w:val="24"/>
                <w:lang w:eastAsia="pl-PL"/>
              </w:rPr>
              <w:t>I.Malinowska</w:t>
            </w:r>
            <w:proofErr w:type="spellEnd"/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r w:rsidRPr="00FF1F57">
              <w:rPr>
                <w:rFonts w:eastAsia="Times New Roman" w:cs="Times New Roman"/>
                <w:szCs w:val="24"/>
                <w:lang w:eastAsia="pl-PL"/>
              </w:rPr>
              <w:t>M.Michalski</w:t>
            </w:r>
            <w:proofErr w:type="spellEnd"/>
            <w:r w:rsidRPr="00FF1F57">
              <w:rPr>
                <w:rFonts w:eastAsia="Times New Roman" w:cs="Times New Roman"/>
                <w:szCs w:val="24"/>
                <w:lang w:eastAsia="pl-PL"/>
              </w:rPr>
              <w:t>, Kryminologia, Warszawa 2020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.</w:t>
            </w:r>
          </w:p>
          <w:p w14:paraId="0982CA63" w14:textId="77777777" w:rsidR="001D0B64" w:rsidRPr="00FF1F57" w:rsidRDefault="00000000" w:rsidP="00FF1F57">
            <w:pPr>
              <w:pStyle w:val="Nagwek1"/>
              <w:numPr>
                <w:ilvl w:val="0"/>
                <w:numId w:val="7"/>
              </w:numPr>
              <w:spacing w:before="0" w:beforeAutospacing="0" w:after="0" w:afterAutospacing="0"/>
              <w:rPr>
                <w:b w:val="0"/>
                <w:sz w:val="24"/>
                <w:szCs w:val="24"/>
              </w:rPr>
            </w:pPr>
            <w:hyperlink r:id="rId8" w:history="1">
              <w:proofErr w:type="spellStart"/>
              <w:proofErr w:type="gramStart"/>
              <w:r w:rsidR="001D0B64" w:rsidRPr="00FF1F57">
                <w:rPr>
                  <w:rStyle w:val="Hipercze"/>
                  <w:b w:val="0"/>
                  <w:color w:val="auto"/>
                  <w:sz w:val="24"/>
                  <w:szCs w:val="24"/>
                  <w:u w:val="none"/>
                </w:rPr>
                <w:t>E.Pływaczewski</w:t>
              </w:r>
              <w:proofErr w:type="spellEnd"/>
              <w:proofErr w:type="gramEnd"/>
            </w:hyperlink>
            <w:r w:rsidR="001D0B64" w:rsidRPr="00FF1F57">
              <w:rPr>
                <w:b w:val="0"/>
                <w:sz w:val="24"/>
                <w:szCs w:val="24"/>
              </w:rPr>
              <w:t xml:space="preserve">, </w:t>
            </w:r>
            <w:hyperlink r:id="rId9" w:history="1">
              <w:r w:rsidR="001D0B64" w:rsidRPr="00FF1F57">
                <w:rPr>
                  <w:rStyle w:val="Hipercze"/>
                  <w:b w:val="0"/>
                  <w:color w:val="auto"/>
                  <w:sz w:val="24"/>
                  <w:szCs w:val="24"/>
                  <w:u w:val="none"/>
                </w:rPr>
                <w:t>E. Jurgielewicz-</w:t>
              </w:r>
              <w:proofErr w:type="spellStart"/>
              <w:r w:rsidR="001D0B64" w:rsidRPr="00FF1F57">
                <w:rPr>
                  <w:rStyle w:val="Hipercze"/>
                  <w:b w:val="0"/>
                  <w:color w:val="auto"/>
                  <w:sz w:val="24"/>
                  <w:szCs w:val="24"/>
                  <w:u w:val="none"/>
                </w:rPr>
                <w:t>Delegacz</w:t>
              </w:r>
              <w:proofErr w:type="spellEnd"/>
            </w:hyperlink>
            <w:r w:rsidR="001D0B64" w:rsidRPr="00FF1F57">
              <w:rPr>
                <w:b w:val="0"/>
                <w:sz w:val="24"/>
                <w:szCs w:val="24"/>
              </w:rPr>
              <w:t xml:space="preserve">, </w:t>
            </w:r>
            <w:hyperlink r:id="rId10" w:history="1">
              <w:r w:rsidR="001D0B64" w:rsidRPr="00FF1F57">
                <w:rPr>
                  <w:rStyle w:val="Hipercze"/>
                  <w:b w:val="0"/>
                  <w:color w:val="auto"/>
                  <w:sz w:val="24"/>
                  <w:szCs w:val="24"/>
                  <w:u w:val="none"/>
                </w:rPr>
                <w:t>D. Dajnowicz-</w:t>
              </w:r>
              <w:proofErr w:type="spellStart"/>
              <w:r w:rsidR="001D0B64" w:rsidRPr="00FF1F57">
                <w:rPr>
                  <w:rStyle w:val="Hipercze"/>
                  <w:b w:val="0"/>
                  <w:color w:val="auto"/>
                  <w:sz w:val="24"/>
                  <w:szCs w:val="24"/>
                  <w:u w:val="none"/>
                </w:rPr>
                <w:t>Piesiecka</w:t>
              </w:r>
              <w:proofErr w:type="spellEnd"/>
            </w:hyperlink>
            <w:r w:rsidR="001D0B64" w:rsidRPr="00FF1F57">
              <w:rPr>
                <w:b w:val="0"/>
                <w:sz w:val="24"/>
                <w:szCs w:val="24"/>
              </w:rPr>
              <w:t xml:space="preserve">, Współczesna przestępczość i patologie społeczne z perspektywy interdyscyplinarnych badań kryminologicznych, Warszawa 2017 </w:t>
            </w:r>
          </w:p>
          <w:p w14:paraId="799AF75A" w14:textId="77777777" w:rsidR="00E21C7D" w:rsidRPr="00FF1F57" w:rsidRDefault="00B53DA0" w:rsidP="00FF1F57">
            <w:pPr>
              <w:pStyle w:val="Akapitzlist"/>
              <w:keepNext/>
              <w:numPr>
                <w:ilvl w:val="0"/>
                <w:numId w:val="7"/>
              </w:numPr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Ustawa 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 xml:space="preserve">z dnia 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09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>.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06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>.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202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 xml:space="preserve">2r. </w:t>
            </w:r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o 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 xml:space="preserve">wspieraniu i resocjalizacji </w:t>
            </w:r>
            <w:proofErr w:type="gramStart"/>
            <w:r w:rsidR="00CB22AE">
              <w:rPr>
                <w:rFonts w:eastAsia="Times New Roman" w:cs="Times New Roman"/>
                <w:szCs w:val="24"/>
                <w:lang w:eastAsia="pl-PL"/>
              </w:rPr>
              <w:t xml:space="preserve">nieletnich 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>,</w:t>
            </w:r>
            <w:proofErr w:type="gramEnd"/>
            <w:r w:rsidR="00FF1F57">
              <w:rPr>
                <w:rFonts w:eastAsia="Times New Roman" w:cs="Times New Roman"/>
                <w:szCs w:val="24"/>
                <w:lang w:eastAsia="pl-PL"/>
              </w:rPr>
              <w:t xml:space="preserve"> Dz.U. 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2022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 xml:space="preserve">, poz. </w:t>
            </w:r>
            <w:r w:rsidR="00CB22AE">
              <w:rPr>
                <w:rFonts w:eastAsia="Times New Roman" w:cs="Times New Roman"/>
                <w:szCs w:val="24"/>
                <w:lang w:eastAsia="pl-PL"/>
              </w:rPr>
              <w:t>1700</w:t>
            </w:r>
            <w:r w:rsidR="00FF1F57">
              <w:rPr>
                <w:rFonts w:eastAsia="Times New Roman" w:cs="Times New Roman"/>
                <w:szCs w:val="24"/>
                <w:lang w:eastAsia="pl-PL"/>
              </w:rPr>
              <w:t xml:space="preserve">. </w:t>
            </w:r>
          </w:p>
          <w:p w14:paraId="49102B29" w14:textId="77777777" w:rsidR="000800A8" w:rsidRPr="00FF1F57" w:rsidRDefault="000800A8" w:rsidP="001D0B64">
            <w:pPr>
              <w:keepNext/>
              <w:spacing w:line="240" w:lineRule="auto"/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</w:p>
          <w:p w14:paraId="0C549A4A" w14:textId="77777777" w:rsidR="000800A8" w:rsidRPr="001D0B64" w:rsidRDefault="000800A8" w:rsidP="00E21C7D">
            <w:pPr>
              <w:keepNext/>
              <w:spacing w:line="240" w:lineRule="auto"/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</w:p>
          <w:p w14:paraId="24AFCCEB" w14:textId="77777777" w:rsidR="00E21C7D" w:rsidRPr="001D0B64" w:rsidRDefault="00E21C7D" w:rsidP="00E21C7D">
            <w:pPr>
              <w:keepNext/>
              <w:spacing w:line="240" w:lineRule="auto"/>
              <w:outlineLvl w:val="7"/>
              <w:rPr>
                <w:rFonts w:eastAsia="Times New Roman" w:cs="Times New Roman"/>
                <w:b/>
                <w:szCs w:val="24"/>
                <w:lang w:eastAsia="pl-PL"/>
              </w:rPr>
            </w:pPr>
            <w:r w:rsidRPr="001D0B64">
              <w:rPr>
                <w:rFonts w:eastAsia="Times New Roman" w:cs="Times New Roman"/>
                <w:b/>
                <w:szCs w:val="24"/>
                <w:lang w:eastAsia="pl-PL"/>
              </w:rPr>
              <w:t>Literatura uzupełniająca</w:t>
            </w:r>
          </w:p>
          <w:p w14:paraId="07552A84" w14:textId="77777777" w:rsidR="001D0B64" w:rsidRPr="001D0B64" w:rsidRDefault="001D0B64" w:rsidP="00E21C7D">
            <w:pPr>
              <w:keepNext/>
              <w:spacing w:line="240" w:lineRule="auto"/>
              <w:outlineLvl w:val="7"/>
              <w:rPr>
                <w:rFonts w:eastAsia="Times New Roman" w:cs="Times New Roman"/>
                <w:b/>
                <w:szCs w:val="24"/>
                <w:lang w:eastAsia="pl-PL"/>
              </w:rPr>
            </w:pPr>
          </w:p>
          <w:p w14:paraId="694CC6F1" w14:textId="77777777" w:rsidR="005A2A3B" w:rsidRPr="00FF1F57" w:rsidRDefault="00B53DA0" w:rsidP="00FF1F57">
            <w:pPr>
              <w:pStyle w:val="Akapitzlist"/>
              <w:keepNext/>
              <w:numPr>
                <w:ilvl w:val="0"/>
                <w:numId w:val="8"/>
              </w:numPr>
              <w:spacing w:line="240" w:lineRule="auto"/>
              <w:outlineLvl w:val="7"/>
              <w:rPr>
                <w:rFonts w:eastAsia="Times New Roman" w:cs="Times New Roman"/>
                <w:szCs w:val="24"/>
                <w:lang w:eastAsia="pl-PL"/>
              </w:rPr>
            </w:pPr>
            <w:proofErr w:type="spellStart"/>
            <w:proofErr w:type="gramStart"/>
            <w:r w:rsidRPr="00FF1F57">
              <w:rPr>
                <w:rFonts w:eastAsia="Times New Roman" w:cs="Times New Roman"/>
                <w:szCs w:val="24"/>
                <w:lang w:eastAsia="pl-PL"/>
              </w:rPr>
              <w:t>B.Gulla</w:t>
            </w:r>
            <w:proofErr w:type="spellEnd"/>
            <w:proofErr w:type="gramEnd"/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, </w:t>
            </w:r>
            <w:proofErr w:type="spellStart"/>
            <w:r w:rsidRPr="00FF1F57">
              <w:rPr>
                <w:rFonts w:eastAsia="Times New Roman" w:cs="Times New Roman"/>
                <w:szCs w:val="24"/>
                <w:lang w:eastAsia="pl-PL"/>
              </w:rPr>
              <w:t>M.Wysocka-Pleczyk</w:t>
            </w:r>
            <w:proofErr w:type="spellEnd"/>
            <w:r w:rsidRPr="00FF1F57">
              <w:rPr>
                <w:rFonts w:eastAsia="Times New Roman" w:cs="Times New Roman"/>
                <w:szCs w:val="24"/>
                <w:lang w:eastAsia="pl-PL"/>
              </w:rPr>
              <w:t>, Przestępczość nieletnich</w:t>
            </w:r>
            <w:r w:rsidR="001D0B64" w:rsidRPr="00FF1F57">
              <w:rPr>
                <w:rFonts w:eastAsia="Times New Roman" w:cs="Times New Roman"/>
                <w:szCs w:val="24"/>
                <w:lang w:eastAsia="pl-PL"/>
              </w:rPr>
              <w:t>, Warszawa 2008</w:t>
            </w:r>
            <w:r w:rsidRPr="00FF1F57">
              <w:rPr>
                <w:rFonts w:eastAsia="Times New Roman" w:cs="Times New Roman"/>
                <w:szCs w:val="24"/>
                <w:lang w:eastAsia="pl-PL"/>
              </w:rPr>
              <w:t xml:space="preserve"> </w:t>
            </w:r>
          </w:p>
          <w:p w14:paraId="41790635" w14:textId="77777777" w:rsidR="00FF1F57" w:rsidRDefault="000800A8" w:rsidP="00FF1F5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Style w:val="citation"/>
                <w:rFonts w:cs="Times New Roman"/>
                <w:color w:val="000000"/>
                <w:szCs w:val="24"/>
              </w:rPr>
            </w:pPr>
            <w:proofErr w:type="spellStart"/>
            <w:proofErr w:type="gramStart"/>
            <w:r w:rsidRPr="00FF1F57">
              <w:rPr>
                <w:rStyle w:val="citation"/>
                <w:rFonts w:cs="Times New Roman"/>
                <w:color w:val="000000"/>
                <w:szCs w:val="24"/>
              </w:rPr>
              <w:t>B.Urban</w:t>
            </w:r>
            <w:proofErr w:type="spellEnd"/>
            <w:proofErr w:type="gramEnd"/>
            <w:r w:rsidRPr="00FF1F57">
              <w:rPr>
                <w:rStyle w:val="citation"/>
                <w:rFonts w:cs="Times New Roman"/>
                <w:color w:val="000000"/>
                <w:szCs w:val="24"/>
              </w:rPr>
              <w:t xml:space="preserve">, </w:t>
            </w:r>
            <w:proofErr w:type="spellStart"/>
            <w:r w:rsidRPr="00FF1F57">
              <w:rPr>
                <w:rStyle w:val="citation"/>
                <w:rFonts w:cs="Times New Roman"/>
                <w:color w:val="000000"/>
                <w:szCs w:val="24"/>
              </w:rPr>
              <w:t>J.Stanik</w:t>
            </w:r>
            <w:proofErr w:type="spellEnd"/>
            <w:r w:rsidRPr="00FF1F57">
              <w:rPr>
                <w:rStyle w:val="citation"/>
                <w:rFonts w:cs="Times New Roman"/>
                <w:color w:val="000000"/>
                <w:szCs w:val="24"/>
              </w:rPr>
              <w:t xml:space="preserve"> (red.), Resocjalizacja, Warszawa2008.</w:t>
            </w:r>
            <w:r w:rsidR="00FF1F57">
              <w:rPr>
                <w:rStyle w:val="citation"/>
                <w:rFonts w:cs="Times New Roman"/>
                <w:color w:val="000000"/>
                <w:szCs w:val="24"/>
              </w:rPr>
              <w:t xml:space="preserve"> </w:t>
            </w:r>
          </w:p>
          <w:p w14:paraId="5AF0065B" w14:textId="77777777" w:rsidR="001D0B64" w:rsidRPr="00FF1F57" w:rsidRDefault="001D0B64" w:rsidP="00FF1F57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Style w:val="citation"/>
                <w:rFonts w:cs="Times New Roman"/>
                <w:color w:val="000000"/>
                <w:szCs w:val="24"/>
              </w:rPr>
            </w:pPr>
            <w:proofErr w:type="spellStart"/>
            <w:r w:rsidRPr="00FF1F57">
              <w:rPr>
                <w:rStyle w:val="citation"/>
                <w:rFonts w:cs="Times New Roman"/>
                <w:color w:val="000000"/>
                <w:szCs w:val="24"/>
              </w:rPr>
              <w:t>L.Pytk</w:t>
            </w:r>
            <w:r w:rsidR="00FF1F57">
              <w:rPr>
                <w:rStyle w:val="citation"/>
                <w:rFonts w:cs="Times New Roman"/>
                <w:color w:val="000000"/>
                <w:szCs w:val="24"/>
              </w:rPr>
              <w:t>a</w:t>
            </w:r>
            <w:proofErr w:type="spellEnd"/>
            <w:r w:rsidR="00FF1F57">
              <w:rPr>
                <w:rStyle w:val="citation"/>
                <w:rFonts w:cs="Times New Roman"/>
                <w:color w:val="000000"/>
                <w:szCs w:val="24"/>
              </w:rPr>
              <w:t>, Pedagogika resocjalizacyjna,</w:t>
            </w:r>
            <w:r w:rsidRPr="00FF1F57">
              <w:rPr>
                <w:rStyle w:val="citation"/>
                <w:rFonts w:cs="Times New Roman"/>
                <w:color w:val="000000"/>
                <w:szCs w:val="24"/>
              </w:rPr>
              <w:t xml:space="preserve"> Warszawa 2001.</w:t>
            </w:r>
          </w:p>
          <w:p w14:paraId="4530A880" w14:textId="77777777" w:rsidR="0017018C" w:rsidRPr="001D0B64" w:rsidRDefault="0017018C" w:rsidP="0017018C">
            <w:pPr>
              <w:autoSpaceDE w:val="0"/>
              <w:autoSpaceDN w:val="0"/>
              <w:adjustRightInd w:val="0"/>
              <w:rPr>
                <w:rFonts w:eastAsia="Batang" w:cs="Times New Roman"/>
                <w:szCs w:val="24"/>
                <w:lang w:eastAsia="ko-KR" w:bidi="he-IL"/>
              </w:rPr>
            </w:pPr>
          </w:p>
          <w:p w14:paraId="76BD0F5D" w14:textId="77777777" w:rsidR="00494BC9" w:rsidRPr="001D0B64" w:rsidRDefault="00494BC9" w:rsidP="00494BC9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eastAsia="Batang" w:cs="Times New Roman"/>
                <w:szCs w:val="24"/>
                <w:lang w:eastAsia="ko-KR" w:bidi="he-IL"/>
              </w:rPr>
            </w:pPr>
          </w:p>
          <w:p w14:paraId="4E034CF5" w14:textId="77777777" w:rsidR="00494BC9" w:rsidRPr="001D0B64" w:rsidRDefault="00494BC9" w:rsidP="00494BC9">
            <w:pPr>
              <w:keepNext/>
              <w:spacing w:line="240" w:lineRule="auto"/>
              <w:outlineLvl w:val="7"/>
              <w:rPr>
                <w:rFonts w:ascii="Verdana" w:eastAsia="Times New Roman" w:hAnsi="Verdana" w:cs="Aharoni"/>
                <w:szCs w:val="24"/>
                <w:lang w:eastAsia="pl-PL"/>
              </w:rPr>
            </w:pPr>
          </w:p>
          <w:p w14:paraId="6FAC3BAD" w14:textId="77777777" w:rsidR="00E21C7D" w:rsidRPr="008C5DAB" w:rsidRDefault="00E21C7D" w:rsidP="00E21C7D">
            <w:pPr>
              <w:keepNext/>
              <w:spacing w:line="240" w:lineRule="auto"/>
              <w:outlineLvl w:val="7"/>
              <w:rPr>
                <w:rFonts w:ascii="Calibri" w:eastAsia="Batang" w:hAnsi="Calibri" w:cs="NimbusRomNo9L-Regu"/>
                <w:kern w:val="1"/>
                <w:sz w:val="20"/>
                <w:szCs w:val="20"/>
                <w:lang w:eastAsia="ko-KR" w:bidi="he-IL"/>
              </w:rPr>
            </w:pPr>
          </w:p>
        </w:tc>
      </w:tr>
      <w:tr w:rsidR="00E21C7D" w:rsidRPr="008C5DAB" w14:paraId="2AA0E3F8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D20D2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Bilans punktów ECTS</w:t>
            </w:r>
          </w:p>
        </w:tc>
      </w:tr>
      <w:tr w:rsidR="00E21C7D" w:rsidRPr="008C5DAB" w14:paraId="370641E7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56661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Forma nakładu pracy studenta</w:t>
            </w:r>
          </w:p>
          <w:p w14:paraId="0297D874" w14:textId="77777777" w:rsidR="00E21C7D" w:rsidRPr="008C5DAB" w:rsidRDefault="00E21C7D" w:rsidP="00E21C7D">
            <w:pPr>
              <w:widowControl w:val="0"/>
              <w:suppressAutoHyphens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787ED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Obciążenie studenta [h]</w:t>
            </w:r>
          </w:p>
        </w:tc>
      </w:tr>
      <w:tr w:rsidR="00E21C7D" w:rsidRPr="008C5DAB" w14:paraId="568B1892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1B0B3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</w:t>
            </w:r>
          </w:p>
        </w:tc>
      </w:tr>
      <w:tr w:rsidR="00E21C7D" w:rsidRPr="008C5DAB" w14:paraId="5ACD737D" w14:textId="77777777" w:rsidTr="007D05FB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3A8B1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F669A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Times New Roman"/>
                <w:kern w:val="1"/>
                <w:sz w:val="20"/>
                <w:szCs w:val="20"/>
              </w:rPr>
            </w:pPr>
            <w:r w:rsidRPr="008C5DAB">
              <w:rPr>
                <w:rFonts w:ascii="Calibri" w:eastAsia="Calibri" w:hAnsi="Calibri" w:cs="Times New Roman"/>
                <w:kern w:val="1"/>
                <w:sz w:val="20"/>
                <w:szCs w:val="20"/>
              </w:rPr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3F7737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20</w:t>
            </w:r>
          </w:p>
        </w:tc>
      </w:tr>
      <w:tr w:rsidR="00E21C7D" w:rsidRPr="008C5DAB" w14:paraId="1B763707" w14:textId="77777777" w:rsidTr="007D05FB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D45B9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C9F61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2821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7E466A58" w14:textId="77777777" w:rsidTr="007D05FB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29CCA1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9C0218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9491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06868067" w14:textId="77777777" w:rsidTr="007D05FB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6AB47E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9B2FCD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57FD8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53C072FE" w14:textId="77777777" w:rsidTr="007D05FB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F8978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D9108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5BA472" w14:textId="77777777" w:rsidR="00E21C7D" w:rsidRPr="008C5DAB" w:rsidRDefault="00350D36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C5DAB" w14:paraId="77980EC4" w14:textId="77777777" w:rsidTr="007D05FB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08625A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B1D5A2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D97DE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</w:t>
            </w:r>
          </w:p>
        </w:tc>
      </w:tr>
      <w:tr w:rsidR="00E21C7D" w:rsidRPr="008C5DAB" w14:paraId="45E40953" w14:textId="77777777" w:rsidTr="007D05FB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7B5D5B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B9321E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47C5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3BCD92EE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6939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97D00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593A3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</w:t>
            </w:r>
            <w:r w:rsidR="00350D36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6</w:t>
            </w:r>
          </w:p>
        </w:tc>
      </w:tr>
      <w:tr w:rsidR="00E21C7D" w:rsidRPr="008C5DAB" w14:paraId="4181C3D6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A8F93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B2CF72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podczas zajęć wymagających bezpośredniego udziału nauczyciela akademickiego)</w:t>
            </w:r>
          </w:p>
          <w:p w14:paraId="24CD2879" w14:textId="77777777" w:rsidR="00E21C7D" w:rsidRPr="008C5DAB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967E8C" w14:textId="77777777" w:rsidR="00E21C7D" w:rsidRPr="008C5DAB" w:rsidRDefault="00CB6068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1,</w:t>
            </w:r>
            <w:r w:rsidR="00FF1F57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0</w:t>
            </w:r>
          </w:p>
        </w:tc>
      </w:tr>
      <w:tr w:rsidR="00E21C7D" w:rsidRPr="008C5DAB" w14:paraId="5B5B4064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42AFB3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Samodzielna praca studenta</w:t>
            </w:r>
          </w:p>
        </w:tc>
      </w:tr>
      <w:tr w:rsidR="00E21C7D" w:rsidRPr="008C5DAB" w14:paraId="55ABA899" w14:textId="77777777" w:rsidTr="007D05FB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C2186A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2F7D6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B1C5C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</w:t>
            </w:r>
            <w:r w:rsidR="00350D36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C5DAB" w14:paraId="27AA5EFF" w14:textId="77777777" w:rsidTr="007D05FB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6FD1B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CE4FE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BF749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E21C7D" w:rsidRPr="008C5DAB" w14:paraId="560475E1" w14:textId="77777777" w:rsidTr="007D05FB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B2E4F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C661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54E9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0B4AFB00" w14:textId="77777777" w:rsidTr="007D05FB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2B2B28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235F06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11336" w14:textId="77777777" w:rsidR="00E21C7D" w:rsidRPr="008C5DAB" w:rsidRDefault="00CB6068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30</w:t>
            </w:r>
          </w:p>
        </w:tc>
      </w:tr>
      <w:tr w:rsidR="00E21C7D" w:rsidRPr="008C5DAB" w14:paraId="2649EE54" w14:textId="77777777" w:rsidTr="007D05FB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8BF68E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7E915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A4B5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79BC2E9E" w14:textId="77777777" w:rsidTr="007D05FB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48C13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842E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9A6FB5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7</w:t>
            </w:r>
            <w:r w:rsidR="00350D36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C5DAB" w14:paraId="3646E185" w14:textId="77777777" w:rsidTr="007D05FB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5568A0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9B8B08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 xml:space="preserve">Liczba punktów ECTS, uzyskiwanych przez studenta w ramach samodzielnej pracy </w:t>
            </w: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181A1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3.0</w:t>
            </w:r>
          </w:p>
        </w:tc>
      </w:tr>
      <w:tr w:rsidR="00E21C7D" w:rsidRPr="008C5DAB" w14:paraId="56D615B5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4671A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lastRenderedPageBreak/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C2D4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100</w:t>
            </w:r>
          </w:p>
        </w:tc>
      </w:tr>
      <w:tr w:rsidR="00E21C7D" w:rsidRPr="008C5DAB" w14:paraId="01C2A771" w14:textId="77777777" w:rsidTr="006239F9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0BA0A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righ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F606A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4</w:t>
            </w:r>
          </w:p>
        </w:tc>
      </w:tr>
      <w:tr w:rsidR="00E21C7D" w:rsidRPr="008C5DAB" w14:paraId="092B3B94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E40DE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Nakład pracy związany z zajęciami o charakterze kształtującym umiejętności praktyczne, w tym:</w:t>
            </w:r>
          </w:p>
        </w:tc>
      </w:tr>
      <w:tr w:rsidR="00E21C7D" w:rsidRPr="008C5DAB" w14:paraId="6065B9FC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99465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praktyczne (Wydział Nauk Medycznych)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2CBD4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47A246C1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9CE20C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8B69B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E21C7D" w:rsidRPr="008C5DAB" w14:paraId="1BD20E1B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8129EA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1BAA4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6EB7A252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73E44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90953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10</w:t>
            </w:r>
          </w:p>
        </w:tc>
      </w:tr>
      <w:tr w:rsidR="00E21C7D" w:rsidRPr="008C5DAB" w14:paraId="3B914B44" w14:textId="77777777" w:rsidTr="007D05FB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B169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Liczba punktów ECTS, uzyskiwanych przez studenta w ramach zajęć o charakterze kształtującym umiejętności praktyczne</w:t>
            </w:r>
          </w:p>
          <w:p w14:paraId="10FE1019" w14:textId="77777777" w:rsidR="00E21C7D" w:rsidRPr="008C5DAB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C4ADF" w14:textId="77777777" w:rsidR="00E21C7D" w:rsidRPr="008C5DAB" w:rsidRDefault="00FF1F57" w:rsidP="00E21C7D">
            <w:pPr>
              <w:widowControl w:val="0"/>
              <w:suppressAutoHyphens/>
              <w:snapToGrid w:val="0"/>
              <w:spacing w:line="240" w:lineRule="auto"/>
              <w:jc w:val="center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0,4</w:t>
            </w:r>
          </w:p>
        </w:tc>
      </w:tr>
      <w:tr w:rsidR="00E21C7D" w:rsidRPr="008C5DAB" w14:paraId="5CD0E6C5" w14:textId="77777777" w:rsidTr="006239F9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014C17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b/>
                <w:kern w:val="1"/>
                <w:sz w:val="20"/>
                <w:szCs w:val="20"/>
                <w:lang w:bidi="hi-IN"/>
              </w:rPr>
              <w:t>Uwagi</w:t>
            </w:r>
          </w:p>
        </w:tc>
      </w:tr>
      <w:tr w:rsidR="00E21C7D" w:rsidRPr="008C5DAB" w14:paraId="795BEA35" w14:textId="77777777" w:rsidTr="006239F9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1FA4B" w14:textId="77777777" w:rsidR="00E21C7D" w:rsidRPr="008C5DAB" w:rsidRDefault="00E21C7D" w:rsidP="00E21C7D">
            <w:pPr>
              <w:widowControl w:val="0"/>
              <w:suppressAutoHyphens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  <w:tr w:rsidR="00E21C7D" w:rsidRPr="008C5DAB" w14:paraId="59AF8BF1" w14:textId="77777777" w:rsidTr="007D05FB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4E0B9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  <w:r w:rsidRPr="008C5DAB"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E0195" w14:textId="77777777" w:rsidR="00E21C7D" w:rsidRPr="008C5DAB" w:rsidRDefault="00E21C7D" w:rsidP="00E21C7D">
            <w:pPr>
              <w:widowControl w:val="0"/>
              <w:suppressAutoHyphens/>
              <w:snapToGrid w:val="0"/>
              <w:spacing w:line="240" w:lineRule="auto"/>
              <w:jc w:val="left"/>
              <w:textAlignment w:val="baseline"/>
              <w:rPr>
                <w:rFonts w:ascii="Calibri" w:eastAsia="Calibri" w:hAnsi="Calibri" w:cs="Mangal"/>
                <w:kern w:val="1"/>
                <w:sz w:val="20"/>
                <w:szCs w:val="20"/>
                <w:lang w:bidi="hi-IN"/>
              </w:rPr>
            </w:pPr>
          </w:p>
        </w:tc>
      </w:tr>
    </w:tbl>
    <w:p w14:paraId="3E987C16" w14:textId="77777777" w:rsidR="0089044A" w:rsidRPr="008C5DAB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ascii="Calibri" w:eastAsia="Calibri" w:hAnsi="Calibri" w:cs="Mangal"/>
          <w:kern w:val="1"/>
          <w:sz w:val="20"/>
          <w:szCs w:val="20"/>
          <w:lang w:bidi="hi-IN"/>
        </w:rPr>
      </w:pPr>
    </w:p>
    <w:p w14:paraId="7ADD222B" w14:textId="77777777" w:rsidR="0089044A" w:rsidRPr="008C5DAB" w:rsidRDefault="0089044A" w:rsidP="0089044A">
      <w:pPr>
        <w:widowControl w:val="0"/>
        <w:suppressAutoHyphens/>
        <w:spacing w:line="240" w:lineRule="auto"/>
        <w:jc w:val="left"/>
        <w:textAlignment w:val="baseline"/>
        <w:rPr>
          <w:rFonts w:eastAsia="Calibri" w:cs="Times New Roman"/>
          <w:kern w:val="1"/>
          <w:sz w:val="20"/>
          <w:szCs w:val="20"/>
          <w:lang w:bidi="hi-IN"/>
        </w:rPr>
      </w:pPr>
      <w:r w:rsidRPr="008C5DAB">
        <w:rPr>
          <w:rFonts w:eastAsia="Calibri" w:cs="Times New Roman"/>
          <w:kern w:val="1"/>
          <w:sz w:val="20"/>
          <w:szCs w:val="20"/>
          <w:lang w:bidi="hi-IN"/>
        </w:rPr>
        <w:t>*</w:t>
      </w:r>
      <w:r w:rsidRPr="008C5DAB">
        <w:rPr>
          <w:rFonts w:eastAsia="SimSun" w:cs="Times New Roman"/>
          <w:kern w:val="1"/>
          <w:szCs w:val="24"/>
          <w:lang w:eastAsia="zh-CN" w:bidi="hi-IN"/>
        </w:rPr>
        <w:t xml:space="preserve"> </w:t>
      </w:r>
      <w:r w:rsidRPr="008C5DAB">
        <w:rPr>
          <w:rFonts w:eastAsia="Calibri" w:cs="Times New Roman"/>
          <w:kern w:val="1"/>
          <w:sz w:val="20"/>
          <w:szCs w:val="20"/>
          <w:lang w:bidi="hi-IN"/>
        </w:rPr>
        <w:t xml:space="preserve">odniesienie kierunkowych efektów uczenia się zgodnych z Ustawą z dnia 22 grudnia 2015 roku </w:t>
      </w:r>
      <w:r w:rsidRPr="008C5DAB">
        <w:rPr>
          <w:rFonts w:eastAsia="Calibri" w:cs="Times New Roman"/>
          <w:i/>
          <w:kern w:val="1"/>
          <w:sz w:val="20"/>
          <w:szCs w:val="20"/>
          <w:lang w:bidi="hi-IN"/>
        </w:rPr>
        <w:t>o Zintegrowanym Systemie Kwalifikacj</w:t>
      </w:r>
      <w:r w:rsidRPr="008C5DAB">
        <w:rPr>
          <w:rFonts w:eastAsia="Calibri" w:cs="Times New Roman"/>
          <w:kern w:val="1"/>
          <w:sz w:val="20"/>
          <w:szCs w:val="20"/>
          <w:lang w:bidi="hi-IN"/>
        </w:rPr>
        <w:t xml:space="preserve">i, </w:t>
      </w:r>
      <w:proofErr w:type="spellStart"/>
      <w:r w:rsidRPr="008C5DAB">
        <w:rPr>
          <w:rFonts w:eastAsia="Calibri" w:cs="Times New Roman"/>
          <w:kern w:val="1"/>
          <w:sz w:val="20"/>
          <w:szCs w:val="20"/>
          <w:lang w:bidi="hi-IN"/>
        </w:rPr>
        <w:t>t.j</w:t>
      </w:r>
      <w:proofErr w:type="spellEnd"/>
      <w:r w:rsidRPr="008C5DAB">
        <w:rPr>
          <w:rFonts w:eastAsia="Calibri" w:cs="Times New Roman"/>
          <w:kern w:val="1"/>
          <w:sz w:val="20"/>
          <w:szCs w:val="20"/>
          <w:lang w:bidi="hi-IN"/>
        </w:rPr>
        <w:t xml:space="preserve">. Dz. U. 2018, poz. 2153 oraz z Rozporządzeniem Ministra Nauki i Szkolnictwa Wyższego z dnia 14 listopada 2018 roku </w:t>
      </w:r>
      <w:r w:rsidRPr="008C5DAB">
        <w:rPr>
          <w:rFonts w:eastAsia="Calibri" w:cs="Times New Roman"/>
          <w:i/>
          <w:kern w:val="1"/>
          <w:sz w:val="20"/>
          <w:szCs w:val="20"/>
          <w:lang w:bidi="hi-IN"/>
        </w:rPr>
        <w:t>w sprawie charakterystyk drugiego stopnia uczenia się dla kwalifikacji na poziomach 6-8 Polskiej Ramy Kwalifikacji</w:t>
      </w:r>
      <w:r w:rsidRPr="008C5DAB">
        <w:rPr>
          <w:rFonts w:eastAsia="Calibri" w:cs="Times New Roman"/>
          <w:kern w:val="1"/>
          <w:sz w:val="20"/>
          <w:szCs w:val="20"/>
          <w:lang w:bidi="hi-IN"/>
        </w:rPr>
        <w:t>, Dz. U. 2018, poz. 2218.</w:t>
      </w:r>
    </w:p>
    <w:p w14:paraId="1074C515" w14:textId="77777777" w:rsidR="009320E8" w:rsidRPr="008C5DAB" w:rsidRDefault="009320E8"/>
    <w:sectPr w:rsidR="009320E8" w:rsidRPr="008C5DAB" w:rsidSect="00D758A5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102F45"/>
    <w:multiLevelType w:val="hybridMultilevel"/>
    <w:tmpl w:val="06B215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53A7D"/>
    <w:multiLevelType w:val="hybridMultilevel"/>
    <w:tmpl w:val="278C6F34"/>
    <w:lvl w:ilvl="0" w:tplc="BC26A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A44F15"/>
    <w:multiLevelType w:val="hybridMultilevel"/>
    <w:tmpl w:val="497EF664"/>
    <w:lvl w:ilvl="0" w:tplc="BC26A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15740B"/>
    <w:multiLevelType w:val="hybridMultilevel"/>
    <w:tmpl w:val="165E9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D69E6"/>
    <w:multiLevelType w:val="hybridMultilevel"/>
    <w:tmpl w:val="E528E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0E0020"/>
    <w:multiLevelType w:val="hybridMultilevel"/>
    <w:tmpl w:val="17D82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B3E84"/>
    <w:multiLevelType w:val="hybridMultilevel"/>
    <w:tmpl w:val="B30698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C6A8C256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A46DB"/>
    <w:multiLevelType w:val="hybridMultilevel"/>
    <w:tmpl w:val="165E9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8263345">
    <w:abstractNumId w:val="0"/>
  </w:num>
  <w:num w:numId="2" w16cid:durableId="1743596594">
    <w:abstractNumId w:val="7"/>
  </w:num>
  <w:num w:numId="3" w16cid:durableId="1635866533">
    <w:abstractNumId w:val="5"/>
  </w:num>
  <w:num w:numId="4" w16cid:durableId="635768428">
    <w:abstractNumId w:val="1"/>
  </w:num>
  <w:num w:numId="5" w16cid:durableId="1862275806">
    <w:abstractNumId w:val="2"/>
  </w:num>
  <w:num w:numId="6" w16cid:durableId="1968969952">
    <w:abstractNumId w:val="3"/>
  </w:num>
  <w:num w:numId="7" w16cid:durableId="1671250348">
    <w:abstractNumId w:val="4"/>
  </w:num>
  <w:num w:numId="8" w16cid:durableId="16377587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44A"/>
    <w:rsid w:val="00006CA5"/>
    <w:rsid w:val="00071BBA"/>
    <w:rsid w:val="000800A8"/>
    <w:rsid w:val="000B58A8"/>
    <w:rsid w:val="00102E5C"/>
    <w:rsid w:val="001069F9"/>
    <w:rsid w:val="00156CC0"/>
    <w:rsid w:val="0017018C"/>
    <w:rsid w:val="001841C1"/>
    <w:rsid w:val="00194AC1"/>
    <w:rsid w:val="001D0B64"/>
    <w:rsid w:val="002E0CA5"/>
    <w:rsid w:val="00300430"/>
    <w:rsid w:val="0030056D"/>
    <w:rsid w:val="00350D36"/>
    <w:rsid w:val="003647E3"/>
    <w:rsid w:val="003B0FDC"/>
    <w:rsid w:val="00402009"/>
    <w:rsid w:val="00487183"/>
    <w:rsid w:val="004906AC"/>
    <w:rsid w:val="00494BC9"/>
    <w:rsid w:val="0052178F"/>
    <w:rsid w:val="005324C7"/>
    <w:rsid w:val="005A2A3B"/>
    <w:rsid w:val="0061770A"/>
    <w:rsid w:val="0066658F"/>
    <w:rsid w:val="006C07A9"/>
    <w:rsid w:val="00706E28"/>
    <w:rsid w:val="00770B4A"/>
    <w:rsid w:val="007D05FB"/>
    <w:rsid w:val="0089044A"/>
    <w:rsid w:val="008C5DAB"/>
    <w:rsid w:val="008D5B76"/>
    <w:rsid w:val="008D71BE"/>
    <w:rsid w:val="009320E8"/>
    <w:rsid w:val="0097650E"/>
    <w:rsid w:val="00A53C8F"/>
    <w:rsid w:val="00A8570A"/>
    <w:rsid w:val="00AB09B9"/>
    <w:rsid w:val="00AB25BD"/>
    <w:rsid w:val="00B11473"/>
    <w:rsid w:val="00B53DA0"/>
    <w:rsid w:val="00C77F18"/>
    <w:rsid w:val="00CB22AE"/>
    <w:rsid w:val="00CB6068"/>
    <w:rsid w:val="00CD3B49"/>
    <w:rsid w:val="00D040DC"/>
    <w:rsid w:val="00D4466F"/>
    <w:rsid w:val="00D758A5"/>
    <w:rsid w:val="00E05BEA"/>
    <w:rsid w:val="00E11721"/>
    <w:rsid w:val="00E21C7D"/>
    <w:rsid w:val="00E354A1"/>
    <w:rsid w:val="00E4161D"/>
    <w:rsid w:val="00E5394F"/>
    <w:rsid w:val="00F046CE"/>
    <w:rsid w:val="00F14F72"/>
    <w:rsid w:val="00F66D81"/>
    <w:rsid w:val="00FF1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D465E"/>
  <w15:docId w15:val="{A7C6C905-DA54-4707-8AED-1E370826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0B4A"/>
    <w:pPr>
      <w:spacing w:after="0" w:line="276" w:lineRule="auto"/>
      <w:jc w:val="both"/>
    </w:pPr>
    <w:rPr>
      <w:rFonts w:ascii="Times New Roman" w:hAnsi="Times New Roman"/>
      <w:sz w:val="24"/>
    </w:rPr>
  </w:style>
  <w:style w:type="paragraph" w:styleId="Nagwek1">
    <w:name w:val="heading 1"/>
    <w:basedOn w:val="Normalny"/>
    <w:link w:val="Nagwek1Znak"/>
    <w:uiPriority w:val="9"/>
    <w:qFormat/>
    <w:rsid w:val="0017018C"/>
    <w:pPr>
      <w:spacing w:before="100" w:beforeAutospacing="1" w:after="100" w:afterAutospacing="1" w:line="240" w:lineRule="auto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7D05FB"/>
    <w:pPr>
      <w:spacing w:line="240" w:lineRule="auto"/>
      <w:jc w:val="left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semiHidden/>
    <w:rsid w:val="007D05FB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rsid w:val="00E11721"/>
    <w:pPr>
      <w:suppressAutoHyphens/>
      <w:spacing w:before="280" w:line="240" w:lineRule="auto"/>
      <w:jc w:val="left"/>
    </w:pPr>
    <w:rPr>
      <w:rFonts w:ascii="Arial Unicode MS" w:eastAsia="Arial Unicode MS" w:hAnsi="Arial Unicode MS" w:cs="Arial Unicode MS"/>
      <w:color w:val="993300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66658F"/>
    <w:pPr>
      <w:ind w:left="720"/>
      <w:contextualSpacing/>
    </w:pPr>
  </w:style>
  <w:style w:type="character" w:customStyle="1" w:styleId="Bodytext3">
    <w:name w:val="Body text (3)_"/>
    <w:link w:val="Bodytext31"/>
    <w:uiPriority w:val="99"/>
    <w:locked/>
    <w:rsid w:val="0017018C"/>
    <w:rPr>
      <w:sz w:val="21"/>
      <w:szCs w:val="21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17018C"/>
    <w:pPr>
      <w:shd w:val="clear" w:color="auto" w:fill="FFFFFF"/>
      <w:spacing w:before="120" w:line="293" w:lineRule="exact"/>
      <w:ind w:hanging="420"/>
    </w:pPr>
    <w:rPr>
      <w:rFonts w:asciiTheme="minorHAnsi" w:hAnsiTheme="minorHAnsi"/>
      <w:sz w:val="21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17018C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unhideWhenUsed/>
    <w:rsid w:val="0017018C"/>
    <w:rPr>
      <w:color w:val="0000FF"/>
      <w:u w:val="single"/>
    </w:rPr>
  </w:style>
  <w:style w:type="character" w:customStyle="1" w:styleId="hide-wcag">
    <w:name w:val="hide-wcag"/>
    <w:basedOn w:val="Domylnaczcionkaakapitu"/>
    <w:rsid w:val="0017018C"/>
  </w:style>
  <w:style w:type="character" w:styleId="Pogrubienie">
    <w:name w:val="Strong"/>
    <w:basedOn w:val="Domylnaczcionkaakapitu"/>
    <w:uiPriority w:val="22"/>
    <w:qFormat/>
    <w:rsid w:val="0017018C"/>
    <w:rPr>
      <w:b/>
      <w:bCs/>
    </w:rPr>
  </w:style>
  <w:style w:type="character" w:customStyle="1" w:styleId="citation">
    <w:name w:val="citation"/>
    <w:basedOn w:val="Domylnaczcionkaakapitu"/>
    <w:rsid w:val="000800A8"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66D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66D81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y2iqfc">
    <w:name w:val="y2iqfc"/>
    <w:basedOn w:val="Domylnaczcionkaakapitu"/>
    <w:rsid w:val="00F66D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5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7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2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83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04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067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6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3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30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emil-plywaczewski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ksiegarnia.beck.pl/autorzy/diana-dajnowicz-piesiecka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ksiegarnia.beck.pl/autorzy/emilia-jurgielewicz-delegac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3" ma:contentTypeDescription="Utwórz nowy dokument." ma:contentTypeScope="" ma:versionID="a54ceab8cadc1410d2cfc805444b1f84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fb14b81f142f31765642b92373e919c7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0321B8C-15D6-4921-B61F-0E105F0315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073FC3-3F2C-4105-84DA-BEC100F25B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A2F719-AC23-4DDF-A2F0-06C198A3A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1643</Words>
  <Characters>9864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Paulina Łochowska</cp:lastModifiedBy>
  <cp:revision>3</cp:revision>
  <dcterms:created xsi:type="dcterms:W3CDTF">2024-02-28T02:53:00Z</dcterms:created>
  <dcterms:modified xsi:type="dcterms:W3CDTF">2024-02-29T04:40:00Z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